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АДМИНИСТРАЦИ</w:t>
      </w:r>
      <w:r w:rsidR="00D123F4" w:rsidRPr="00B64121">
        <w:rPr>
          <w:rFonts w:ascii="Times New Roman" w:hAnsi="Times New Roman" w:cs="Times New Roman"/>
          <w:sz w:val="28"/>
          <w:szCs w:val="28"/>
        </w:rPr>
        <w:t>Я</w:t>
      </w:r>
      <w:r w:rsidRPr="00B64121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64121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876FF" w:rsidRPr="00B64121" w:rsidRDefault="001876FF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963BE" w:rsidRPr="00E352A4" w:rsidRDefault="00E9175A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01.11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г.</w:t>
      </w:r>
      <w:r w:rsidR="006B05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76FF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Назарово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</w:t>
      </w:r>
      <w:r w:rsidR="008963BE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2353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bookmarkStart w:id="0" w:name="_GoBack"/>
      <w:r w:rsidRPr="00E9175A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1548</w:t>
      </w:r>
      <w:r w:rsidR="002353DB" w:rsidRPr="00E9175A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  </w:t>
      </w:r>
      <w:r w:rsidR="007377C8" w:rsidRPr="00E9175A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-п</w:t>
      </w:r>
      <w:bookmarkEnd w:id="0"/>
    </w:p>
    <w:p w:rsidR="004A1332" w:rsidRPr="00B64121" w:rsidRDefault="004A1332" w:rsidP="00B64121">
      <w:pPr>
        <w:pStyle w:val="ConsPlusTitle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D635D3" w:rsidRPr="00B64121" w:rsidRDefault="008963BE" w:rsidP="00E352A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</w:t>
      </w:r>
      <w:r w:rsidR="0086048F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города Назарово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11769">
        <w:rPr>
          <w:rFonts w:ascii="Times New Roman" w:hAnsi="Times New Roman" w:cs="Times New Roman"/>
          <w:b w:val="0"/>
          <w:sz w:val="28"/>
          <w:szCs w:val="28"/>
        </w:rPr>
        <w:t>07</w:t>
      </w:r>
      <w:r w:rsidR="001730FB" w:rsidRPr="00F679E4">
        <w:rPr>
          <w:rFonts w:ascii="Times New Roman" w:hAnsi="Times New Roman" w:cs="Times New Roman"/>
          <w:b w:val="0"/>
          <w:sz w:val="28"/>
          <w:szCs w:val="28"/>
        </w:rPr>
        <w:t>.11.</w:t>
      </w:r>
      <w:r w:rsidR="00111769">
        <w:rPr>
          <w:rFonts w:ascii="Times New Roman" w:hAnsi="Times New Roman" w:cs="Times New Roman"/>
          <w:b w:val="0"/>
          <w:sz w:val="28"/>
          <w:szCs w:val="28"/>
        </w:rPr>
        <w:t>2018</w:t>
      </w:r>
      <w:r w:rsidR="001730F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11769">
        <w:rPr>
          <w:rFonts w:ascii="Times New Roman" w:hAnsi="Times New Roman" w:cs="Times New Roman"/>
          <w:b w:val="0"/>
          <w:sz w:val="28"/>
          <w:szCs w:val="28"/>
        </w:rPr>
        <w:t>1718</w:t>
      </w:r>
      <w:r w:rsidR="001730FB" w:rsidRPr="00F679E4">
        <w:rPr>
          <w:rFonts w:ascii="Times New Roman" w:hAnsi="Times New Roman" w:cs="Times New Roman"/>
          <w:b w:val="0"/>
          <w:sz w:val="28"/>
          <w:szCs w:val="28"/>
        </w:rPr>
        <w:t xml:space="preserve">-п 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«О</w:t>
      </w:r>
      <w:r w:rsidR="0037363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 утверждении </w:t>
      </w:r>
      <w:r w:rsidR="003F4B34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программы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31DD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культуры в городе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Назарово» 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E2483A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</w:t>
      </w:r>
      <w:r w:rsidR="0075577F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309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 w:rsidR="00633CE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963BE" w:rsidRPr="00B64121" w:rsidRDefault="008963BE" w:rsidP="00B6412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8963BE" w:rsidRPr="00B64121" w:rsidRDefault="00EA21FF" w:rsidP="00B641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739C4" w:rsidRPr="00B64121">
        <w:rPr>
          <w:rFonts w:ascii="Times New Roman" w:hAnsi="Times New Roman" w:cs="Times New Roman"/>
          <w:sz w:val="28"/>
          <w:szCs w:val="28"/>
        </w:rPr>
        <w:t>ст. 179 Бюджетного кодекса</w:t>
      </w:r>
      <w:r w:rsidR="005739C4">
        <w:rPr>
          <w:rFonts w:ascii="Times New Roman" w:hAnsi="Times New Roman" w:cs="Times New Roman"/>
          <w:sz w:val="28"/>
          <w:szCs w:val="28"/>
        </w:rPr>
        <w:t>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5406B2">
        <w:rPr>
          <w:rFonts w:ascii="Times New Roman" w:hAnsi="Times New Roman" w:cs="Times New Roman"/>
          <w:sz w:val="28"/>
          <w:szCs w:val="28"/>
        </w:rPr>
        <w:t>с</w:t>
      </w:r>
      <w:r w:rsidR="00DD223B">
        <w:rPr>
          <w:rFonts w:ascii="Times New Roman" w:hAnsi="Times New Roman" w:cs="Times New Roman"/>
          <w:sz w:val="28"/>
          <w:szCs w:val="28"/>
        </w:rPr>
        <w:t>т</w:t>
      </w:r>
      <w:r w:rsidR="005406B2">
        <w:rPr>
          <w:rFonts w:ascii="Times New Roman" w:hAnsi="Times New Roman" w:cs="Times New Roman"/>
          <w:sz w:val="28"/>
          <w:szCs w:val="28"/>
        </w:rPr>
        <w:t xml:space="preserve">. 20 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F62A3" w:rsidRPr="00B64121">
        <w:rPr>
          <w:rFonts w:ascii="Times New Roman" w:hAnsi="Times New Roman" w:cs="Times New Roman"/>
          <w:sz w:val="28"/>
          <w:szCs w:val="28"/>
        </w:rPr>
        <w:t>от 06.10.200</w:t>
      </w:r>
      <w:r w:rsidR="00845834" w:rsidRPr="00B64121">
        <w:rPr>
          <w:rFonts w:ascii="Times New Roman" w:hAnsi="Times New Roman" w:cs="Times New Roman"/>
          <w:sz w:val="28"/>
          <w:szCs w:val="28"/>
        </w:rPr>
        <w:t>3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193959">
        <w:rPr>
          <w:rFonts w:ascii="Times New Roman" w:hAnsi="Times New Roman" w:cs="Times New Roman"/>
          <w:sz w:val="28"/>
          <w:szCs w:val="28"/>
        </w:rPr>
        <w:t>№ 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131-ФЗ </w:t>
      </w:r>
      <w:r w:rsidR="003722FE" w:rsidRPr="00193959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РФ», </w:t>
      </w:r>
      <w:r w:rsidR="008378DB" w:rsidRPr="00193959">
        <w:rPr>
          <w:rFonts w:ascii="Times New Roman" w:hAnsi="Times New Roman" w:cs="Times New Roman"/>
          <w:sz w:val="28"/>
          <w:szCs w:val="28"/>
        </w:rPr>
        <w:t>постановления Правительства Кра</w:t>
      </w:r>
      <w:r w:rsidR="00193959">
        <w:rPr>
          <w:rFonts w:ascii="Times New Roman" w:hAnsi="Times New Roman" w:cs="Times New Roman"/>
          <w:sz w:val="28"/>
          <w:szCs w:val="28"/>
        </w:rPr>
        <w:t>сноярского края от 02.10.2015 № </w:t>
      </w:r>
      <w:r w:rsidR="008378DB" w:rsidRPr="00193959">
        <w:rPr>
          <w:rFonts w:ascii="Times New Roman" w:hAnsi="Times New Roman" w:cs="Times New Roman"/>
          <w:sz w:val="28"/>
          <w:szCs w:val="28"/>
        </w:rPr>
        <w:t>516-п «Об утверждении Порядка межведомственного взаимодействия органов и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неблагополучия»,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5739C4">
        <w:rPr>
          <w:rFonts w:ascii="Times New Roman" w:hAnsi="Times New Roman" w:cs="Times New Roman"/>
          <w:sz w:val="28"/>
          <w:szCs w:val="28"/>
        </w:rPr>
        <w:t>ст. 33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E352A4" w:rsidRPr="00B64121">
        <w:rPr>
          <w:rFonts w:ascii="Times New Roman" w:hAnsi="Times New Roman" w:cs="Times New Roman"/>
          <w:sz w:val="28"/>
          <w:szCs w:val="28"/>
        </w:rPr>
        <w:t>Устава города</w:t>
      </w:r>
      <w:r w:rsidR="00E352A4">
        <w:rPr>
          <w:rFonts w:ascii="Times New Roman" w:hAnsi="Times New Roman" w:cs="Times New Roman"/>
          <w:sz w:val="28"/>
          <w:szCs w:val="28"/>
        </w:rPr>
        <w:t>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E352A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193959">
        <w:rPr>
          <w:rFonts w:ascii="Times New Roman" w:hAnsi="Times New Roman" w:cs="Times New Roman"/>
          <w:sz w:val="28"/>
          <w:szCs w:val="28"/>
        </w:rPr>
        <w:t>города Назарово от 02.11.2015 № </w:t>
      </w:r>
      <w:r w:rsidR="003F2C5C" w:rsidRPr="00B64121">
        <w:rPr>
          <w:rFonts w:ascii="Times New Roman" w:hAnsi="Times New Roman" w:cs="Times New Roman"/>
          <w:sz w:val="28"/>
          <w:szCs w:val="28"/>
        </w:rPr>
        <w:t>1905-п «Об утверждении Порядка принятия решений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3F2C5C" w:rsidRPr="00B64121">
        <w:rPr>
          <w:rFonts w:ascii="Times New Roman" w:hAnsi="Times New Roman" w:cs="Times New Roman"/>
          <w:sz w:val="28"/>
          <w:szCs w:val="28"/>
        </w:rPr>
        <w:t>о разработке, формировании и реализации муниципальных программ города Назарово»,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804D7B" w:rsidRPr="00B6412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2C5C" w:rsidRPr="00B64121" w:rsidRDefault="00C36AEF" w:rsidP="00DD2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1100DF" w:rsidRPr="00B64121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="00B131DD" w:rsidRPr="00B64121">
        <w:rPr>
          <w:rFonts w:ascii="Times New Roman" w:hAnsi="Times New Roman" w:cs="Times New Roman"/>
          <w:sz w:val="28"/>
          <w:szCs w:val="28"/>
        </w:rPr>
        <w:t xml:space="preserve">от </w:t>
      </w:r>
      <w:r w:rsidR="00111769">
        <w:rPr>
          <w:rFonts w:ascii="Times New Roman" w:hAnsi="Times New Roman" w:cs="Times New Roman"/>
          <w:sz w:val="28"/>
          <w:szCs w:val="28"/>
        </w:rPr>
        <w:t>07</w:t>
      </w:r>
      <w:r w:rsidR="00587F90" w:rsidRPr="00587F90">
        <w:rPr>
          <w:rFonts w:ascii="Times New Roman" w:hAnsi="Times New Roman" w:cs="Times New Roman"/>
          <w:sz w:val="28"/>
          <w:szCs w:val="28"/>
        </w:rPr>
        <w:t>.11.</w:t>
      </w:r>
      <w:r w:rsidR="00111769">
        <w:rPr>
          <w:rFonts w:ascii="Times New Roman" w:hAnsi="Times New Roman" w:cs="Times New Roman"/>
          <w:sz w:val="28"/>
          <w:szCs w:val="28"/>
        </w:rPr>
        <w:t>2018</w:t>
      </w:r>
      <w:r w:rsidR="00193959">
        <w:rPr>
          <w:rFonts w:ascii="Times New Roman" w:hAnsi="Times New Roman" w:cs="Times New Roman"/>
          <w:sz w:val="28"/>
          <w:szCs w:val="28"/>
        </w:rPr>
        <w:t xml:space="preserve"> № </w:t>
      </w:r>
      <w:r w:rsidR="00111769">
        <w:rPr>
          <w:rFonts w:ascii="Times New Roman" w:hAnsi="Times New Roman" w:cs="Times New Roman"/>
          <w:sz w:val="28"/>
          <w:szCs w:val="28"/>
        </w:rPr>
        <w:t>1718</w:t>
      </w:r>
      <w:r w:rsidR="00587F90" w:rsidRPr="00587F90">
        <w:rPr>
          <w:rFonts w:ascii="Times New Roman" w:hAnsi="Times New Roman" w:cs="Times New Roman"/>
          <w:sz w:val="28"/>
          <w:szCs w:val="28"/>
        </w:rPr>
        <w:t xml:space="preserve">-п «Об утверждении муниципальной программы «Развитие культуры в городе Назарово» на </w:t>
      </w:r>
      <w:r w:rsidR="00111769">
        <w:rPr>
          <w:rFonts w:ascii="Times New Roman" w:hAnsi="Times New Roman" w:cs="Times New Roman"/>
          <w:sz w:val="28"/>
          <w:szCs w:val="28"/>
        </w:rPr>
        <w:t>2019</w:t>
      </w:r>
      <w:r w:rsidR="00587F90" w:rsidRPr="00587F90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75577F">
        <w:rPr>
          <w:rFonts w:ascii="Times New Roman" w:hAnsi="Times New Roman" w:cs="Times New Roman"/>
          <w:sz w:val="28"/>
          <w:szCs w:val="28"/>
        </w:rPr>
        <w:t>20</w:t>
      </w:r>
      <w:r w:rsidR="00111769">
        <w:rPr>
          <w:rFonts w:ascii="Times New Roman" w:hAnsi="Times New Roman" w:cs="Times New Roman"/>
          <w:sz w:val="28"/>
          <w:szCs w:val="28"/>
        </w:rPr>
        <w:t>20-2021</w:t>
      </w:r>
      <w:r w:rsidR="009309E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87F90" w:rsidRPr="00587F90">
        <w:rPr>
          <w:rFonts w:ascii="Times New Roman" w:hAnsi="Times New Roman" w:cs="Times New Roman"/>
          <w:sz w:val="28"/>
          <w:szCs w:val="28"/>
        </w:rPr>
        <w:t>»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54535E" w:rsidRPr="00F858A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94E3B" w:rsidRPr="00B64121" w:rsidRDefault="00C36AEF" w:rsidP="00DD2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1.1. </w:t>
      </w:r>
      <w:r w:rsidR="00A94E3B" w:rsidRPr="00B6412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66272F" w:rsidRPr="00B64121">
        <w:rPr>
          <w:rFonts w:ascii="Times New Roman" w:hAnsi="Times New Roman" w:cs="Times New Roman"/>
          <w:sz w:val="28"/>
          <w:szCs w:val="28"/>
        </w:rPr>
        <w:t>П</w:t>
      </w:r>
      <w:r w:rsidR="00A94E3B" w:rsidRPr="00B64121">
        <w:rPr>
          <w:rFonts w:ascii="Times New Roman" w:hAnsi="Times New Roman" w:cs="Times New Roman"/>
          <w:sz w:val="28"/>
          <w:szCs w:val="28"/>
        </w:rPr>
        <w:t>рограммы строку «Объемы бюджетных ассигнований Программы» изложить в новой редакции: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5"/>
        <w:gridCol w:w="6601"/>
      </w:tblGrid>
      <w:tr w:rsidR="006B0593" w:rsidRPr="00B64121" w:rsidTr="00EB07D7">
        <w:tc>
          <w:tcPr>
            <w:tcW w:w="2755" w:type="dxa"/>
          </w:tcPr>
          <w:p w:rsidR="006B0593" w:rsidRPr="00B7025B" w:rsidRDefault="006B0593" w:rsidP="006B0593">
            <w:pPr>
              <w:jc w:val="both"/>
              <w:rPr>
                <w:sz w:val="26"/>
                <w:szCs w:val="26"/>
              </w:rPr>
            </w:pPr>
            <w:r w:rsidRPr="00B7025B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601" w:type="dxa"/>
          </w:tcPr>
          <w:p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B7025B">
              <w:rPr>
                <w:sz w:val="28"/>
                <w:szCs w:val="28"/>
              </w:rPr>
              <w:t xml:space="preserve">общий объем финансирования Программы – 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B77050">
              <w:rPr>
                <w:color w:val="0070C0"/>
                <w:sz w:val="28"/>
                <w:szCs w:val="28"/>
              </w:rPr>
              <w:t>347</w:t>
            </w:r>
            <w:r>
              <w:rPr>
                <w:color w:val="0070C0"/>
                <w:sz w:val="28"/>
                <w:szCs w:val="28"/>
              </w:rPr>
              <w:t xml:space="preserve"> 351,97852 </w:t>
            </w:r>
            <w:r w:rsidRPr="005449A1">
              <w:rPr>
                <w:sz w:val="28"/>
                <w:szCs w:val="28"/>
              </w:rPr>
              <w:t>тыс. руб</w:t>
            </w:r>
            <w:r w:rsidRPr="007863B6">
              <w:rPr>
                <w:sz w:val="28"/>
                <w:szCs w:val="28"/>
              </w:rPr>
              <w:t xml:space="preserve">., в том числе по годам: </w:t>
            </w:r>
          </w:p>
          <w:p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2019 год</w:t>
            </w:r>
            <w:r w:rsidRPr="007863B6">
              <w:rPr>
                <w:sz w:val="28"/>
                <w:szCs w:val="28"/>
              </w:rPr>
              <w:t xml:space="preserve"> – </w:t>
            </w:r>
            <w:r w:rsidRPr="00B77050">
              <w:rPr>
                <w:color w:val="0000FF"/>
                <w:sz w:val="28"/>
                <w:szCs w:val="28"/>
              </w:rPr>
              <w:t>142</w:t>
            </w:r>
            <w:r>
              <w:rPr>
                <w:color w:val="0000FF"/>
                <w:sz w:val="28"/>
                <w:szCs w:val="28"/>
              </w:rPr>
              <w:t xml:space="preserve"> 668,07852 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., в том числе:</w:t>
            </w:r>
          </w:p>
          <w:p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бюджет города – </w:t>
            </w:r>
            <w:r w:rsidRPr="00B77050">
              <w:rPr>
                <w:color w:val="0000FF"/>
                <w:sz w:val="28"/>
                <w:szCs w:val="28"/>
              </w:rPr>
              <w:t>90 039,90000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.;</w:t>
            </w:r>
          </w:p>
          <w:p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>краевой бюджет –</w:t>
            </w:r>
            <w:r w:rsidRPr="00B77050">
              <w:rPr>
                <w:color w:val="0000FF"/>
                <w:sz w:val="28"/>
                <w:szCs w:val="28"/>
              </w:rPr>
              <w:t>35</w:t>
            </w:r>
            <w:r>
              <w:rPr>
                <w:color w:val="0000FF"/>
                <w:sz w:val="28"/>
                <w:szCs w:val="28"/>
              </w:rPr>
              <w:t> 736,45452</w:t>
            </w:r>
            <w:r w:rsidRPr="007863B6">
              <w:rPr>
                <w:sz w:val="28"/>
                <w:szCs w:val="28"/>
              </w:rPr>
              <w:t xml:space="preserve"> тыс</w:t>
            </w:r>
            <w:r w:rsidRPr="006C62E1">
              <w:rPr>
                <w:sz w:val="28"/>
                <w:szCs w:val="28"/>
              </w:rPr>
              <w:t>. руб.</w:t>
            </w:r>
            <w:r w:rsidRPr="006C62E1">
              <w:rPr>
                <w:color w:val="0000FF"/>
                <w:sz w:val="28"/>
                <w:szCs w:val="28"/>
              </w:rPr>
              <w:t>;</w:t>
            </w:r>
          </w:p>
          <w:p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Pr="00B77050">
              <w:rPr>
                <w:color w:val="0000FF"/>
                <w:sz w:val="28"/>
                <w:szCs w:val="28"/>
              </w:rPr>
              <w:t>1 297,32400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</w:t>
            </w:r>
            <w:r w:rsidRPr="006C62E1">
              <w:rPr>
                <w:sz w:val="28"/>
                <w:szCs w:val="28"/>
              </w:rPr>
              <w:t xml:space="preserve"> руб</w:t>
            </w:r>
            <w:r w:rsidRPr="006C62E1">
              <w:rPr>
                <w:color w:val="0000FF"/>
                <w:sz w:val="28"/>
                <w:szCs w:val="28"/>
              </w:rPr>
              <w:t>.;</w:t>
            </w:r>
          </w:p>
          <w:p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внебюджетные источники </w:t>
            </w:r>
            <w:r w:rsidRPr="007863B6">
              <w:rPr>
                <w:sz w:val="28"/>
                <w:szCs w:val="28"/>
              </w:rPr>
              <w:t xml:space="preserve">– </w:t>
            </w:r>
            <w:r w:rsidRPr="00B77050">
              <w:rPr>
                <w:color w:val="0000FF"/>
                <w:sz w:val="28"/>
                <w:szCs w:val="28"/>
              </w:rPr>
              <w:t>15 594,40000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2020 год</w:t>
            </w:r>
            <w:r w:rsidRPr="007863B6">
              <w:rPr>
                <w:sz w:val="28"/>
                <w:szCs w:val="28"/>
              </w:rPr>
              <w:t xml:space="preserve"> – </w:t>
            </w:r>
            <w:r>
              <w:rPr>
                <w:color w:val="0000FF"/>
                <w:sz w:val="28"/>
                <w:szCs w:val="28"/>
              </w:rPr>
              <w:t xml:space="preserve">103 952,50000 </w:t>
            </w:r>
            <w:r w:rsidRPr="007863B6">
              <w:rPr>
                <w:sz w:val="28"/>
                <w:szCs w:val="28"/>
              </w:rPr>
              <w:t>тыс. руб., в том числе: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>
              <w:rPr>
                <w:color w:val="0000FF"/>
                <w:sz w:val="28"/>
                <w:szCs w:val="28"/>
              </w:rPr>
              <w:t>91 664,9</w:t>
            </w:r>
            <w:r w:rsidRPr="007863B6">
              <w:rPr>
                <w:color w:val="0000FF"/>
                <w:sz w:val="28"/>
                <w:szCs w:val="28"/>
              </w:rPr>
              <w:t xml:space="preserve">0000 </w:t>
            </w:r>
            <w:r w:rsidRPr="007863B6">
              <w:rPr>
                <w:sz w:val="28"/>
                <w:szCs w:val="28"/>
              </w:rPr>
              <w:t>тыс. руб.;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 w:rsidRPr="00B77050">
              <w:rPr>
                <w:color w:val="0000FF"/>
                <w:sz w:val="28"/>
                <w:szCs w:val="28"/>
              </w:rPr>
              <w:t>1 693,20000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- </w:t>
            </w:r>
            <w:r w:rsidRPr="007863B6">
              <w:rPr>
                <w:color w:val="0000FF"/>
                <w:sz w:val="28"/>
                <w:szCs w:val="28"/>
              </w:rPr>
              <w:t xml:space="preserve">0,00000 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Pr="007863B6">
              <w:rPr>
                <w:color w:val="0000FF"/>
                <w:sz w:val="28"/>
                <w:szCs w:val="28"/>
              </w:rPr>
              <w:t>10 594,40000</w:t>
            </w:r>
            <w:r w:rsidRPr="007863B6">
              <w:rPr>
                <w:sz w:val="28"/>
                <w:szCs w:val="28"/>
              </w:rPr>
              <w:t xml:space="preserve"> тыс. руб.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2021 год</w:t>
            </w:r>
            <w:r w:rsidRPr="007863B6">
              <w:rPr>
                <w:sz w:val="28"/>
                <w:szCs w:val="28"/>
              </w:rPr>
              <w:t xml:space="preserve"> – </w:t>
            </w:r>
            <w:r w:rsidRPr="00B77050">
              <w:rPr>
                <w:color w:val="0000FF"/>
                <w:sz w:val="28"/>
                <w:szCs w:val="28"/>
              </w:rPr>
              <w:t>100 731,40000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руб., в том числе: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 w:rsidRPr="007863B6">
              <w:rPr>
                <w:color w:val="0000FF"/>
                <w:sz w:val="28"/>
                <w:szCs w:val="28"/>
              </w:rPr>
              <w:t xml:space="preserve">89 664,90000 </w:t>
            </w:r>
            <w:r w:rsidRPr="007863B6">
              <w:rPr>
                <w:sz w:val="28"/>
                <w:szCs w:val="28"/>
              </w:rPr>
              <w:t>тыс. руб.;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>
              <w:rPr>
                <w:sz w:val="28"/>
                <w:szCs w:val="28"/>
              </w:rPr>
              <w:t xml:space="preserve"> </w:t>
            </w:r>
            <w:r w:rsidRPr="00B77050">
              <w:rPr>
                <w:color w:val="0000FF"/>
                <w:sz w:val="28"/>
                <w:szCs w:val="28"/>
              </w:rPr>
              <w:t>472,10000</w:t>
            </w:r>
            <w:r w:rsidRPr="007863B6">
              <w:rPr>
                <w:sz w:val="28"/>
                <w:szCs w:val="28"/>
              </w:rPr>
              <w:t xml:space="preserve"> 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Pr="007863B6">
              <w:rPr>
                <w:sz w:val="28"/>
                <w:szCs w:val="28"/>
              </w:rPr>
              <w:t xml:space="preserve"> </w:t>
            </w:r>
            <w:r w:rsidRPr="007863B6">
              <w:rPr>
                <w:color w:val="0000FF"/>
                <w:sz w:val="28"/>
                <w:szCs w:val="28"/>
              </w:rPr>
              <w:t xml:space="preserve">0,00000 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Pr="007863B6">
              <w:rPr>
                <w:color w:val="0000FF"/>
                <w:sz w:val="28"/>
                <w:szCs w:val="28"/>
              </w:rPr>
              <w:t>10 594,40000</w:t>
            </w:r>
            <w:r w:rsidRPr="007863B6">
              <w:rPr>
                <w:sz w:val="28"/>
                <w:szCs w:val="28"/>
              </w:rPr>
              <w:t xml:space="preserve"> тыс</w:t>
            </w:r>
            <w:r w:rsidRPr="006C62E1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726C4" w:rsidRDefault="00DD223B" w:rsidP="006B0593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="006B0593">
        <w:rPr>
          <w:rFonts w:ascii="Times New Roman" w:hAnsi="Times New Roman" w:cs="Times New Roman"/>
          <w:b w:val="0"/>
          <w:sz w:val="28"/>
          <w:szCs w:val="28"/>
        </w:rPr>
        <w:t>1.2.</w:t>
      </w:r>
      <w:r w:rsidR="007106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7E2B" w:rsidRPr="006B0593">
        <w:rPr>
          <w:rFonts w:ascii="Times New Roman" w:hAnsi="Times New Roman" w:cs="Times New Roman"/>
          <w:b w:val="0"/>
          <w:sz w:val="28"/>
          <w:szCs w:val="28"/>
        </w:rPr>
        <w:t xml:space="preserve">В разделе 6 </w:t>
      </w:r>
      <w:r w:rsidR="00165763" w:rsidRPr="006B0593">
        <w:rPr>
          <w:rFonts w:ascii="Times New Roman" w:hAnsi="Times New Roman" w:cs="Times New Roman"/>
          <w:b w:val="0"/>
          <w:sz w:val="28"/>
          <w:szCs w:val="28"/>
        </w:rPr>
        <w:t>«</w:t>
      </w:r>
      <w:r w:rsidR="004A2DBD" w:rsidRPr="006B0593">
        <w:rPr>
          <w:rFonts w:ascii="Times New Roman" w:hAnsi="Times New Roman" w:cs="Times New Roman"/>
          <w:b w:val="0"/>
          <w:sz w:val="28"/>
          <w:szCs w:val="28"/>
        </w:rPr>
        <w:t>Подпрог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 xml:space="preserve">раммы </w:t>
      </w:r>
      <w:r w:rsidR="00567E2B" w:rsidRPr="006B0593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165763" w:rsidRPr="006B0593">
        <w:rPr>
          <w:rFonts w:ascii="Times New Roman" w:hAnsi="Times New Roman" w:cs="Times New Roman"/>
          <w:b w:val="0"/>
          <w:sz w:val="28"/>
          <w:szCs w:val="28"/>
        </w:rPr>
        <w:t>»</w:t>
      </w:r>
      <w:r w:rsidR="00FC644F" w:rsidRPr="006B0593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B726C4" w:rsidRPr="006B0593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511F0F" w:rsidRPr="006B05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>4</w:t>
      </w:r>
      <w:r w:rsidR="004A2DBD" w:rsidRPr="006B059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>Развитие архивного дела в городе Назарово</w:t>
      </w:r>
      <w:r w:rsidR="00B726C4" w:rsidRPr="006B0593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3E122A" w:rsidRPr="00B64121" w:rsidRDefault="00B726C4" w:rsidP="00E667C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B0593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511F0F">
        <w:rPr>
          <w:rFonts w:ascii="Times New Roman" w:hAnsi="Times New Roman" w:cs="Times New Roman"/>
          <w:sz w:val="28"/>
          <w:szCs w:val="28"/>
        </w:rPr>
        <w:t xml:space="preserve"> </w:t>
      </w:r>
      <w:r w:rsidR="00FC644F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="00511F0F">
        <w:rPr>
          <w:rFonts w:ascii="Times New Roman" w:hAnsi="Times New Roman" w:cs="Times New Roman"/>
          <w:sz w:val="28"/>
          <w:szCs w:val="28"/>
        </w:rPr>
        <w:t xml:space="preserve">4 </w:t>
      </w:r>
      <w:r w:rsidR="004A2DBD"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6B0593" w:rsidRPr="00B64121" w:rsidTr="00E667C0">
        <w:tc>
          <w:tcPr>
            <w:tcW w:w="2835" w:type="dxa"/>
          </w:tcPr>
          <w:p w:rsidR="006B0593" w:rsidRPr="00B64121" w:rsidRDefault="006B0593" w:rsidP="006B0593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общий объем финансирования подпрограммы – 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13 493,12752 </w:t>
            </w:r>
            <w:r w:rsidRPr="00FD44F2">
              <w:rPr>
                <w:rFonts w:eastAsia="Calibri"/>
                <w:bCs/>
                <w:color w:val="0D0D0D"/>
                <w:sz w:val="28"/>
                <w:szCs w:val="28"/>
                <w:lang w:eastAsia="en-US"/>
              </w:rPr>
              <w:t>тыс.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руб., в том числе по годам: 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2019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4 580,02752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 845,90000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734,12752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C71C5D">
              <w:rPr>
                <w:rFonts w:eastAsia="Calibri"/>
                <w:bCs/>
                <w:color w:val="1F497D"/>
                <w:sz w:val="28"/>
                <w:szCs w:val="28"/>
                <w:lang w:eastAsia="en-US"/>
              </w:rPr>
              <w:t xml:space="preserve">0,00000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внебюджетные источники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0,00000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5 067,10000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3 470,90000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1 596,2000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C71C5D">
              <w:rPr>
                <w:rFonts w:eastAsia="Calibri"/>
                <w:bCs/>
                <w:color w:val="1F497D"/>
                <w:sz w:val="28"/>
                <w:szCs w:val="28"/>
                <w:lang w:eastAsia="en-US"/>
              </w:rPr>
              <w:t xml:space="preserve">0,00000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внебюджетные источники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0,00000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2021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3 846,00000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3 470,90000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375,10000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руб.;</w:t>
            </w:r>
          </w:p>
          <w:p w:rsidR="006B0593" w:rsidRPr="00573C4A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C71C5D">
              <w:rPr>
                <w:rFonts w:eastAsia="Calibri"/>
                <w:bCs/>
                <w:color w:val="1F497D"/>
                <w:sz w:val="28"/>
                <w:szCs w:val="28"/>
                <w:lang w:eastAsia="en-US"/>
              </w:rPr>
              <w:t xml:space="preserve">0,00000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</w:t>
            </w:r>
            <w:r w:rsidRPr="00573C4A">
              <w:rPr>
                <w:rFonts w:eastAsia="Calibri"/>
                <w:bCs/>
                <w:sz w:val="28"/>
                <w:szCs w:val="28"/>
                <w:lang w:eastAsia="en-US"/>
              </w:rPr>
              <w:t>. руб.;</w:t>
            </w:r>
          </w:p>
          <w:p w:rsidR="006B0593" w:rsidRPr="003C4DE8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73C4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внебюджетные источники – </w:t>
            </w:r>
            <w:r w:rsidRPr="00573C4A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,00000</w:t>
            </w:r>
            <w:r w:rsidRPr="00573C4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</w:t>
            </w:r>
          </w:p>
        </w:tc>
      </w:tr>
    </w:tbl>
    <w:p w:rsidR="00B726C4" w:rsidRPr="00567E2B" w:rsidRDefault="00B726C4" w:rsidP="00E667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B0593">
        <w:rPr>
          <w:sz w:val="28"/>
          <w:szCs w:val="28"/>
        </w:rPr>
        <w:t>2</w:t>
      </w:r>
      <w:r>
        <w:rPr>
          <w:sz w:val="28"/>
          <w:szCs w:val="28"/>
        </w:rPr>
        <w:t>.2</w:t>
      </w:r>
      <w:r w:rsidR="0071747E">
        <w:rPr>
          <w:sz w:val="28"/>
          <w:szCs w:val="28"/>
        </w:rPr>
        <w:t>.</w:t>
      </w:r>
      <w:r w:rsidR="00E352A4">
        <w:rPr>
          <w:sz w:val="28"/>
          <w:szCs w:val="28"/>
        </w:rPr>
        <w:t> </w:t>
      </w:r>
      <w:r w:rsidRPr="00567E2B">
        <w:rPr>
          <w:sz w:val="28"/>
          <w:szCs w:val="28"/>
        </w:rPr>
        <w:t>Раздел 4 «Харак</w:t>
      </w:r>
      <w:r w:rsidR="00FC644F"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726C4" w:rsidRDefault="00E667C0" w:rsidP="00B726C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726C4"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726C4" w:rsidRPr="00567E2B" w:rsidRDefault="00B726C4" w:rsidP="00B726C4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6B0593" w:rsidRPr="00C71C5D" w:rsidRDefault="00B726C4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726C4">
        <w:rPr>
          <w:sz w:val="28"/>
          <w:szCs w:val="28"/>
        </w:rPr>
        <w:t>О</w:t>
      </w:r>
      <w:r w:rsidR="009914C1" w:rsidRPr="00B726C4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– </w:t>
      </w:r>
      <w:r w:rsidR="006B0593">
        <w:rPr>
          <w:rFonts w:eastAsia="Calibri"/>
          <w:bCs/>
          <w:color w:val="0000FF"/>
          <w:sz w:val="28"/>
          <w:szCs w:val="28"/>
          <w:lang w:eastAsia="en-US"/>
        </w:rPr>
        <w:t xml:space="preserve">13 493,12752 </w:t>
      </w:r>
      <w:r w:rsidR="006B0593" w:rsidRPr="00471348">
        <w:rPr>
          <w:rFonts w:eastAsia="Calibri"/>
          <w:bCs/>
          <w:color w:val="0D0D0D"/>
          <w:sz w:val="28"/>
          <w:szCs w:val="28"/>
          <w:lang w:eastAsia="en-US"/>
        </w:rPr>
        <w:t>тыс.</w:t>
      </w:r>
      <w:r w:rsidR="006B0593"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="006B0593" w:rsidRPr="00C71C5D">
        <w:rPr>
          <w:rFonts w:eastAsia="Calibri"/>
          <w:bCs/>
          <w:sz w:val="28"/>
          <w:szCs w:val="28"/>
          <w:lang w:eastAsia="en-US"/>
        </w:rPr>
        <w:t xml:space="preserve">руб., в том числе по годам: 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2019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4 580,02752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3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 845,90000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>
        <w:rPr>
          <w:rFonts w:eastAsia="Calibri"/>
          <w:bCs/>
          <w:color w:val="0000FF"/>
          <w:sz w:val="28"/>
          <w:szCs w:val="28"/>
          <w:lang w:eastAsia="en-US"/>
        </w:rPr>
        <w:t>734,12752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C71C5D">
        <w:rPr>
          <w:rFonts w:eastAsia="Calibri"/>
          <w:bCs/>
          <w:color w:val="1F497D"/>
          <w:sz w:val="28"/>
          <w:szCs w:val="28"/>
          <w:lang w:eastAsia="en-US"/>
        </w:rPr>
        <w:t xml:space="preserve">0,00000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внебюджетные источники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0,00000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тыс. руб.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2020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5 067,10000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3 470,90000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>
        <w:rPr>
          <w:rFonts w:eastAsia="Calibri"/>
          <w:bCs/>
          <w:color w:val="0000FF"/>
          <w:sz w:val="28"/>
          <w:szCs w:val="28"/>
          <w:lang w:eastAsia="en-US"/>
        </w:rPr>
        <w:t>1 596,2000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C71C5D">
        <w:rPr>
          <w:rFonts w:eastAsia="Calibri"/>
          <w:bCs/>
          <w:color w:val="1F497D"/>
          <w:sz w:val="28"/>
          <w:szCs w:val="28"/>
          <w:lang w:eastAsia="en-US"/>
        </w:rPr>
        <w:t xml:space="preserve">0,00000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внебюджетные источники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0,00000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тыс. руб.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2021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3 846,00000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3 470,90000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C71C5D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375,10000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тыс. руб.;</w:t>
      </w:r>
    </w:p>
    <w:p w:rsidR="006B0593" w:rsidRPr="00573C4A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C71C5D">
        <w:rPr>
          <w:rFonts w:eastAsia="Calibri"/>
          <w:bCs/>
          <w:color w:val="1F497D"/>
          <w:sz w:val="28"/>
          <w:szCs w:val="28"/>
          <w:lang w:eastAsia="en-US"/>
        </w:rPr>
        <w:t xml:space="preserve">0,00000 </w:t>
      </w:r>
      <w:r w:rsidRPr="00C71C5D">
        <w:rPr>
          <w:rFonts w:eastAsia="Calibri"/>
          <w:bCs/>
          <w:sz w:val="28"/>
          <w:szCs w:val="28"/>
          <w:lang w:eastAsia="en-US"/>
        </w:rPr>
        <w:t>тыс</w:t>
      </w:r>
      <w:r w:rsidRPr="00573C4A">
        <w:rPr>
          <w:rFonts w:eastAsia="Calibri"/>
          <w:bCs/>
          <w:sz w:val="28"/>
          <w:szCs w:val="28"/>
          <w:lang w:eastAsia="en-US"/>
        </w:rPr>
        <w:t>. руб.;</w:t>
      </w:r>
    </w:p>
    <w:p w:rsidR="00165763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73C4A">
        <w:rPr>
          <w:rFonts w:eastAsia="Calibri"/>
          <w:bCs/>
          <w:sz w:val="28"/>
          <w:szCs w:val="28"/>
          <w:lang w:eastAsia="en-US"/>
        </w:rPr>
        <w:lastRenderedPageBreak/>
        <w:t xml:space="preserve">внебюджетные источники – </w:t>
      </w:r>
      <w:r w:rsidRPr="00573C4A">
        <w:rPr>
          <w:rFonts w:eastAsia="Calibri"/>
          <w:bCs/>
          <w:color w:val="0000FF"/>
          <w:sz w:val="28"/>
          <w:szCs w:val="28"/>
          <w:lang w:eastAsia="en-US"/>
        </w:rPr>
        <w:t>0</w:t>
      </w:r>
      <w:r>
        <w:rPr>
          <w:rFonts w:eastAsia="Calibri"/>
          <w:bCs/>
          <w:color w:val="0000FF"/>
          <w:sz w:val="28"/>
          <w:szCs w:val="28"/>
          <w:lang w:eastAsia="en-US"/>
        </w:rPr>
        <w:t>,00000</w:t>
      </w:r>
      <w:r w:rsidRPr="00573C4A">
        <w:rPr>
          <w:rFonts w:eastAsia="Calibri"/>
          <w:bCs/>
          <w:sz w:val="28"/>
          <w:szCs w:val="28"/>
          <w:lang w:eastAsia="en-US"/>
        </w:rPr>
        <w:t xml:space="preserve"> тыс. руб</w:t>
      </w:r>
      <w:r>
        <w:rPr>
          <w:rFonts w:eastAsia="Calibri"/>
          <w:bCs/>
          <w:sz w:val="28"/>
          <w:szCs w:val="28"/>
          <w:lang w:eastAsia="en-US"/>
        </w:rPr>
        <w:t>.</w:t>
      </w:r>
      <w:r w:rsidR="004C7BCA" w:rsidRPr="00B64121">
        <w:rPr>
          <w:rFonts w:eastAsia="Calibri"/>
          <w:bCs/>
          <w:sz w:val="28"/>
          <w:szCs w:val="28"/>
          <w:lang w:eastAsia="en-US"/>
        </w:rPr>
        <w:t>»</w:t>
      </w:r>
      <w:r w:rsidR="00F061EE">
        <w:rPr>
          <w:rFonts w:eastAsia="Calibri"/>
          <w:bCs/>
          <w:sz w:val="28"/>
          <w:szCs w:val="28"/>
          <w:lang w:eastAsia="en-US"/>
        </w:rPr>
        <w:t>;</w:t>
      </w:r>
    </w:p>
    <w:p w:rsidR="00D0687B" w:rsidRDefault="005817EC" w:rsidP="00D0687B">
      <w:pPr>
        <w:ind w:firstLine="720"/>
        <w:jc w:val="both"/>
        <w:rPr>
          <w:sz w:val="28"/>
          <w:szCs w:val="28"/>
        </w:rPr>
      </w:pPr>
      <w:r w:rsidRPr="005817EC">
        <w:rPr>
          <w:rFonts w:eastAsia="Calibri"/>
          <w:bCs/>
          <w:sz w:val="28"/>
          <w:szCs w:val="28"/>
          <w:lang w:eastAsia="en-US"/>
        </w:rPr>
        <w:t>1.</w:t>
      </w:r>
      <w:r w:rsidR="006B0593">
        <w:rPr>
          <w:rFonts w:eastAsia="Calibri"/>
          <w:bCs/>
          <w:sz w:val="28"/>
          <w:szCs w:val="28"/>
          <w:lang w:eastAsia="en-US"/>
        </w:rPr>
        <w:t>3</w:t>
      </w:r>
      <w:r w:rsidRPr="005817EC">
        <w:rPr>
          <w:rFonts w:eastAsia="Calibri"/>
          <w:bCs/>
          <w:sz w:val="28"/>
          <w:szCs w:val="28"/>
          <w:lang w:eastAsia="en-US"/>
        </w:rPr>
        <w:t xml:space="preserve">. </w:t>
      </w:r>
      <w:r w:rsidR="00D0687B">
        <w:rPr>
          <w:rFonts w:eastAsia="Calibri"/>
          <w:bCs/>
          <w:sz w:val="28"/>
          <w:szCs w:val="28"/>
          <w:lang w:eastAsia="en-US"/>
        </w:rPr>
        <w:t>1.6</w:t>
      </w:r>
      <w:r w:rsidR="00D0687B" w:rsidRPr="00B64121">
        <w:rPr>
          <w:sz w:val="28"/>
          <w:szCs w:val="28"/>
        </w:rPr>
        <w:t xml:space="preserve">. В разделе </w:t>
      </w:r>
      <w:r w:rsidR="00D0687B">
        <w:rPr>
          <w:sz w:val="28"/>
          <w:szCs w:val="28"/>
        </w:rPr>
        <w:t xml:space="preserve">6 </w:t>
      </w:r>
      <w:r w:rsidR="00D0687B">
        <w:rPr>
          <w:rStyle w:val="FontStyle15"/>
          <w:sz w:val="28"/>
          <w:szCs w:val="28"/>
        </w:rPr>
        <w:t>«</w:t>
      </w:r>
      <w:r w:rsidR="00D0687B" w:rsidRPr="00B64121">
        <w:rPr>
          <w:sz w:val="28"/>
          <w:szCs w:val="28"/>
        </w:rPr>
        <w:t>Подпрог</w:t>
      </w:r>
      <w:r w:rsidR="00D0687B">
        <w:rPr>
          <w:sz w:val="28"/>
          <w:szCs w:val="28"/>
        </w:rPr>
        <w:t>раммы программы» подпрограммы 5</w:t>
      </w:r>
      <w:r w:rsidR="00D0687B" w:rsidRPr="00B64121">
        <w:rPr>
          <w:sz w:val="28"/>
          <w:szCs w:val="28"/>
        </w:rPr>
        <w:t xml:space="preserve"> «Развитие системы непрерывного предпрофессионального образования в области культуры города Назарово»</w:t>
      </w:r>
      <w:r w:rsidR="00D0687B">
        <w:rPr>
          <w:sz w:val="28"/>
          <w:szCs w:val="28"/>
        </w:rPr>
        <w:t>:</w:t>
      </w:r>
    </w:p>
    <w:p w:rsidR="00D0687B" w:rsidRPr="00165763" w:rsidRDefault="00D0687B" w:rsidP="00D0687B">
      <w:pPr>
        <w:ind w:firstLine="72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1.3.1. В паспорте подпрограммы 5 </w:t>
      </w:r>
      <w:r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D0687B" w:rsidRPr="00B64121" w:rsidTr="00B5268D">
        <w:tc>
          <w:tcPr>
            <w:tcW w:w="3119" w:type="dxa"/>
          </w:tcPr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D43A69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 </w:t>
            </w:r>
            <w:r w:rsidRPr="00D43A6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73,20603 </w:t>
            </w:r>
            <w:r w:rsidRPr="001D4726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2019 год</w:t>
            </w:r>
            <w:r w:rsidRPr="001D4726">
              <w:rPr>
                <w:sz w:val="28"/>
                <w:szCs w:val="28"/>
              </w:rPr>
              <w:t xml:space="preserve"> – </w:t>
            </w:r>
            <w:r w:rsidRPr="00D43A69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 490,80603</w:t>
            </w:r>
            <w:r w:rsidRPr="00D43A69">
              <w:rPr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>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бюджет города – 23 536,80000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Pr="00D43A6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349,60603</w:t>
            </w:r>
            <w:r w:rsidRPr="00D43A69">
              <w:rPr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внебюджетные источники – 1 604,40000 тыс. руб.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2020 год</w:t>
            </w:r>
            <w:r w:rsidRPr="001D4726">
              <w:rPr>
                <w:sz w:val="28"/>
                <w:szCs w:val="28"/>
              </w:rPr>
              <w:t xml:space="preserve"> – 25 141,20000 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бюджет города – 23 536,80000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краевой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внебюджетные источники – 1 604,40000 тыс. руб.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2021 год</w:t>
            </w:r>
            <w:r w:rsidRPr="001D4726">
              <w:rPr>
                <w:sz w:val="28"/>
                <w:szCs w:val="28"/>
              </w:rPr>
              <w:t xml:space="preserve"> – 25 141,20000 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бюджет города – 23 536,80000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краевой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внебюджетные источники – 1 604,40000 тыс. руб.</w:t>
            </w:r>
          </w:p>
        </w:tc>
      </w:tr>
    </w:tbl>
    <w:p w:rsidR="00D0687B" w:rsidRPr="00567E2B" w:rsidRDefault="00D0687B" w:rsidP="00D068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1.3.2</w:t>
      </w:r>
      <w:r w:rsidRPr="00B641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D0687B" w:rsidRPr="00567E2B" w:rsidRDefault="00D0687B" w:rsidP="00D068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D0687B" w:rsidRPr="007806CC" w:rsidRDefault="00D0687B" w:rsidP="00D0687B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</w:t>
      </w:r>
      <w:r w:rsidRPr="007806CC">
        <w:rPr>
          <w:sz w:val="28"/>
          <w:szCs w:val="28"/>
        </w:rPr>
        <w:t>счет средств федерального, краевого бюджета и внебюджетных источников.</w:t>
      </w:r>
    </w:p>
    <w:p w:rsidR="00D0687B" w:rsidRPr="00D0687B" w:rsidRDefault="00D0687B" w:rsidP="00D0687B">
      <w:pPr>
        <w:jc w:val="both"/>
        <w:rPr>
          <w:sz w:val="28"/>
          <w:szCs w:val="28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Общий объем </w:t>
      </w:r>
      <w:r w:rsidRPr="00D0687B">
        <w:rPr>
          <w:rFonts w:eastAsia="Calibri"/>
          <w:bCs/>
          <w:sz w:val="28"/>
          <w:szCs w:val="28"/>
          <w:lang w:eastAsia="en-US"/>
        </w:rPr>
        <w:t xml:space="preserve">финансирования подпрограммы – </w:t>
      </w:r>
      <w:r w:rsidRPr="00D0687B">
        <w:rPr>
          <w:sz w:val="28"/>
          <w:szCs w:val="28"/>
        </w:rPr>
        <w:t xml:space="preserve">77 773,20603 тыс. руб., в том числе по годам: </w:t>
      </w:r>
    </w:p>
    <w:p w:rsidR="00D0687B" w:rsidRPr="00D0687B" w:rsidRDefault="00D0687B" w:rsidP="00D0687B">
      <w:pPr>
        <w:jc w:val="both"/>
        <w:rPr>
          <w:sz w:val="28"/>
          <w:szCs w:val="28"/>
        </w:rPr>
      </w:pPr>
      <w:r w:rsidRPr="00D0687B">
        <w:rPr>
          <w:b/>
          <w:color w:val="FF0000"/>
          <w:sz w:val="28"/>
          <w:szCs w:val="28"/>
        </w:rPr>
        <w:t>2019 год</w:t>
      </w:r>
      <w:r w:rsidRPr="00D0687B">
        <w:rPr>
          <w:sz w:val="28"/>
          <w:szCs w:val="28"/>
        </w:rPr>
        <w:t xml:space="preserve"> – 27 490,80603 тыс. руб., в том числе:</w:t>
      </w:r>
    </w:p>
    <w:p w:rsidR="00D0687B" w:rsidRPr="00D0687B" w:rsidRDefault="00D0687B" w:rsidP="00D0687B">
      <w:pPr>
        <w:jc w:val="both"/>
        <w:rPr>
          <w:sz w:val="28"/>
          <w:szCs w:val="28"/>
        </w:rPr>
      </w:pPr>
      <w:r w:rsidRPr="00D0687B">
        <w:rPr>
          <w:sz w:val="28"/>
          <w:szCs w:val="28"/>
        </w:rPr>
        <w:t>бюджет города – 23 536,80000 тыс. руб.;</w:t>
      </w:r>
    </w:p>
    <w:p w:rsidR="00D0687B" w:rsidRPr="00D0687B" w:rsidRDefault="00D0687B" w:rsidP="00D0687B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0687B">
        <w:rPr>
          <w:rFonts w:ascii="Times New Roman" w:hAnsi="Times New Roman" w:cs="Times New Roman"/>
          <w:sz w:val="28"/>
          <w:szCs w:val="28"/>
        </w:rPr>
        <w:t>краевой бюджет – 2 349,60603 тыс. руб.;</w:t>
      </w:r>
    </w:p>
    <w:p w:rsidR="00D0687B" w:rsidRPr="00D0687B" w:rsidRDefault="00D0687B" w:rsidP="00D0687B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0687B">
        <w:rPr>
          <w:rFonts w:ascii="Times New Roman" w:hAnsi="Times New Roman" w:cs="Times New Roman"/>
          <w:sz w:val="28"/>
          <w:szCs w:val="28"/>
        </w:rPr>
        <w:t>федеральный бюджет – 0,00000 тыс. руб.;</w:t>
      </w:r>
    </w:p>
    <w:p w:rsidR="00D0687B" w:rsidRPr="00D0687B" w:rsidRDefault="00D0687B" w:rsidP="00D0687B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0687B">
        <w:rPr>
          <w:rFonts w:ascii="Times New Roman" w:hAnsi="Times New Roman" w:cs="Times New Roman"/>
          <w:sz w:val="28"/>
          <w:szCs w:val="28"/>
        </w:rPr>
        <w:t>внебюджетные источники – 1 604,40000 тыс. руб.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D0687B">
        <w:rPr>
          <w:b/>
          <w:color w:val="FF0000"/>
          <w:sz w:val="28"/>
          <w:szCs w:val="28"/>
        </w:rPr>
        <w:t>2020 год</w:t>
      </w:r>
      <w:r w:rsidRPr="00D0687B">
        <w:rPr>
          <w:sz w:val="28"/>
          <w:szCs w:val="28"/>
        </w:rPr>
        <w:t xml:space="preserve"> – 25 141,20000 тыс. руб., в том</w:t>
      </w:r>
      <w:r w:rsidRPr="001D4726">
        <w:rPr>
          <w:sz w:val="28"/>
          <w:szCs w:val="28"/>
        </w:rPr>
        <w:t xml:space="preserve"> числе: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бюджет города – 23 536,80000 тыс. руб.;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краевой бюджет – 0,00000 тыс. руб.;</w:t>
      </w:r>
    </w:p>
    <w:p w:rsidR="00D0687B" w:rsidRPr="001D4726" w:rsidRDefault="00D0687B" w:rsidP="00D068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>федеральный бюджет – 0,00000 тыс. руб.;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внебюджетные источники – 1 604,40000 тыс. руб.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b/>
          <w:color w:val="FF0000"/>
          <w:sz w:val="28"/>
          <w:szCs w:val="28"/>
        </w:rPr>
        <w:t>2021 год</w:t>
      </w:r>
      <w:r w:rsidRPr="001D4726">
        <w:rPr>
          <w:sz w:val="28"/>
          <w:szCs w:val="28"/>
        </w:rPr>
        <w:t xml:space="preserve"> – 25 141,20000 тыс. руб., в том числе: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бюджет города – 23 536,80000 тыс. руб.;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lastRenderedPageBreak/>
        <w:t>краевой бюджет – 0,00000 тыс. руб.;</w:t>
      </w:r>
    </w:p>
    <w:p w:rsidR="00D0687B" w:rsidRPr="001D4726" w:rsidRDefault="00D0687B" w:rsidP="00D068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>федеральный бюджет – 0,00000 тыс. руб.;</w:t>
      </w:r>
    </w:p>
    <w:p w:rsidR="00D0687B" w:rsidRPr="001D4726" w:rsidRDefault="00D0687B" w:rsidP="00D068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sz w:val="28"/>
          <w:szCs w:val="28"/>
        </w:rPr>
        <w:t>внебюджетные источники – 1 604,40000 тыс. руб</w:t>
      </w:r>
      <w:r w:rsidRPr="001D4726">
        <w:rPr>
          <w:rFonts w:eastAsia="Calibri"/>
          <w:bCs/>
          <w:sz w:val="28"/>
          <w:szCs w:val="28"/>
          <w:lang w:eastAsia="en-US"/>
        </w:rPr>
        <w:t>.»;</w:t>
      </w:r>
    </w:p>
    <w:p w:rsidR="008E44BF" w:rsidRDefault="00D0687B" w:rsidP="00E66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A7673" w:rsidRPr="005817EC">
        <w:rPr>
          <w:rFonts w:ascii="Times New Roman" w:hAnsi="Times New Roman" w:cs="Times New Roman"/>
          <w:sz w:val="28"/>
          <w:szCs w:val="28"/>
        </w:rPr>
        <w:t xml:space="preserve">В </w:t>
      </w:r>
      <w:r w:rsidR="008E44BF">
        <w:rPr>
          <w:rFonts w:ascii="Times New Roman" w:hAnsi="Times New Roman" w:cs="Times New Roman"/>
          <w:sz w:val="28"/>
          <w:szCs w:val="28"/>
        </w:rPr>
        <w:t>разделе 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 «Подпрог</w:t>
      </w:r>
      <w:r w:rsidR="001B7AFB">
        <w:rPr>
          <w:rFonts w:ascii="Times New Roman" w:hAnsi="Times New Roman" w:cs="Times New Roman"/>
          <w:sz w:val="28"/>
          <w:szCs w:val="28"/>
        </w:rPr>
        <w:t xml:space="preserve">раммы программы» </w:t>
      </w:r>
      <w:r w:rsidR="00FC644F">
        <w:rPr>
          <w:rFonts w:ascii="Times New Roman" w:hAnsi="Times New Roman" w:cs="Times New Roman"/>
          <w:sz w:val="28"/>
          <w:szCs w:val="28"/>
        </w:rPr>
        <w:t>п</w:t>
      </w:r>
      <w:r w:rsidR="008E44BF">
        <w:rPr>
          <w:rFonts w:ascii="Times New Roman" w:hAnsi="Times New Roman" w:cs="Times New Roman"/>
          <w:sz w:val="28"/>
          <w:szCs w:val="28"/>
        </w:rPr>
        <w:t>одпрограммы</w:t>
      </w:r>
      <w:r w:rsidR="00357979">
        <w:rPr>
          <w:rFonts w:ascii="Times New Roman" w:hAnsi="Times New Roman" w:cs="Times New Roman"/>
          <w:sz w:val="28"/>
          <w:szCs w:val="28"/>
        </w:rPr>
        <w:t xml:space="preserve"> </w:t>
      </w:r>
      <w:r w:rsidR="00214677">
        <w:rPr>
          <w:rFonts w:ascii="Times New Roman" w:hAnsi="Times New Roman" w:cs="Times New Roman"/>
          <w:sz w:val="28"/>
          <w:szCs w:val="28"/>
        </w:rPr>
        <w:t>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 «</w:t>
      </w:r>
      <w:r w:rsidR="00214677" w:rsidRPr="00214677">
        <w:rPr>
          <w:rFonts w:ascii="Times New Roman" w:hAnsi="Times New Roman" w:cs="Times New Roman"/>
          <w:sz w:val="28"/>
          <w:szCs w:val="28"/>
        </w:rPr>
        <w:t>Обеспечение эффективного управления в отр</w:t>
      </w:r>
      <w:r w:rsidR="00214677">
        <w:rPr>
          <w:rFonts w:ascii="Times New Roman" w:hAnsi="Times New Roman" w:cs="Times New Roman"/>
          <w:sz w:val="28"/>
          <w:szCs w:val="28"/>
        </w:rPr>
        <w:t>асли «культура» города Назарово</w:t>
      </w:r>
      <w:r w:rsidR="00EA7673" w:rsidRPr="00B64121">
        <w:rPr>
          <w:rFonts w:ascii="Times New Roman" w:hAnsi="Times New Roman" w:cs="Times New Roman"/>
          <w:sz w:val="28"/>
          <w:szCs w:val="28"/>
        </w:rPr>
        <w:t>»</w:t>
      </w:r>
      <w:r w:rsidR="008E44BF">
        <w:rPr>
          <w:rFonts w:ascii="Times New Roman" w:hAnsi="Times New Roman" w:cs="Times New Roman"/>
          <w:sz w:val="28"/>
          <w:szCs w:val="28"/>
        </w:rPr>
        <w:t>:</w:t>
      </w:r>
    </w:p>
    <w:p w:rsidR="00EA7673" w:rsidRPr="00B64121" w:rsidRDefault="00D0687B" w:rsidP="00E667C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E44BF">
        <w:rPr>
          <w:rFonts w:ascii="Times New Roman" w:hAnsi="Times New Roman" w:cs="Times New Roman"/>
          <w:sz w:val="28"/>
          <w:szCs w:val="28"/>
        </w:rPr>
        <w:t>.1</w:t>
      </w:r>
      <w:r w:rsidR="00E667C0">
        <w:rPr>
          <w:rFonts w:ascii="Times New Roman" w:hAnsi="Times New Roman" w:cs="Times New Roman"/>
          <w:sz w:val="28"/>
          <w:szCs w:val="28"/>
        </w:rPr>
        <w:t xml:space="preserve">. </w:t>
      </w:r>
      <w:r w:rsidR="00FC644F">
        <w:rPr>
          <w:rFonts w:ascii="Times New Roman" w:hAnsi="Times New Roman" w:cs="Times New Roman"/>
          <w:sz w:val="28"/>
          <w:szCs w:val="28"/>
        </w:rPr>
        <w:t>В паспорте подпрограммы 6</w:t>
      </w:r>
      <w:r w:rsidR="00357979">
        <w:rPr>
          <w:rFonts w:ascii="Times New Roman" w:hAnsi="Times New Roman" w:cs="Times New Roman"/>
          <w:sz w:val="28"/>
          <w:szCs w:val="28"/>
        </w:rPr>
        <w:t xml:space="preserve"> </w:t>
      </w:r>
      <w:r w:rsidR="00EA7673"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B62679" w:rsidRPr="00B64121" w:rsidTr="00E667C0">
        <w:tc>
          <w:tcPr>
            <w:tcW w:w="3261" w:type="dxa"/>
          </w:tcPr>
          <w:p w:rsidR="00B62679" w:rsidRPr="00B64121" w:rsidRDefault="00B62679" w:rsidP="00B62679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color w:val="0000FF"/>
                <w:sz w:val="28"/>
                <w:szCs w:val="28"/>
              </w:rPr>
              <w:t>6</w:t>
            </w:r>
            <w:r w:rsidR="006B0593">
              <w:rPr>
                <w:color w:val="0000FF"/>
                <w:sz w:val="28"/>
                <w:szCs w:val="28"/>
              </w:rPr>
              <w:t>6 485,92820</w:t>
            </w:r>
            <w:r w:rsidR="0058667F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2019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896677">
              <w:rPr>
                <w:color w:val="0000FF"/>
                <w:sz w:val="28"/>
                <w:szCs w:val="28"/>
              </w:rPr>
              <w:t>2</w:t>
            </w:r>
            <w:r w:rsidR="0058667F">
              <w:rPr>
                <w:color w:val="0000FF"/>
                <w:sz w:val="28"/>
                <w:szCs w:val="28"/>
              </w:rPr>
              <w:t>5</w:t>
            </w:r>
            <w:r w:rsidR="006B0593">
              <w:rPr>
                <w:color w:val="0000FF"/>
                <w:sz w:val="28"/>
                <w:szCs w:val="28"/>
              </w:rPr>
              <w:t> 355,62820</w:t>
            </w:r>
            <w:r w:rsidR="00357979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896677">
              <w:rPr>
                <w:color w:val="0000FF"/>
                <w:sz w:val="28"/>
                <w:szCs w:val="28"/>
              </w:rPr>
              <w:t xml:space="preserve">20 152,70000 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B62679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="008E44BF">
              <w:rPr>
                <w:color w:val="0000FF"/>
                <w:sz w:val="28"/>
                <w:szCs w:val="28"/>
              </w:rPr>
              <w:t>5</w:t>
            </w:r>
            <w:r w:rsidR="006B0593">
              <w:rPr>
                <w:color w:val="0000FF"/>
                <w:sz w:val="28"/>
                <w:szCs w:val="28"/>
              </w:rPr>
              <w:t> 202,92820</w:t>
            </w:r>
            <w:r w:rsidRPr="00896677">
              <w:rPr>
                <w:sz w:val="28"/>
                <w:szCs w:val="28"/>
              </w:rPr>
              <w:t xml:space="preserve"> тыс. руб.;</w:t>
            </w:r>
            <w:r w:rsidRPr="00896677">
              <w:rPr>
                <w:sz w:val="28"/>
                <w:szCs w:val="28"/>
              </w:rPr>
              <w:tab/>
            </w:r>
          </w:p>
          <w:p w:rsidR="00B62679" w:rsidRPr="00896677" w:rsidRDefault="00B62679" w:rsidP="00B62679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66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896677">
              <w:rPr>
                <w:rFonts w:eastAsia="Calibri"/>
                <w:bCs/>
                <w:color w:val="1F497D"/>
                <w:sz w:val="28"/>
                <w:szCs w:val="28"/>
                <w:lang w:eastAsia="en-US"/>
              </w:rPr>
              <w:t xml:space="preserve">0,00000 </w:t>
            </w:r>
            <w:r w:rsidRPr="00896677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внебюджетные источники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="00357979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2020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896677">
              <w:rPr>
                <w:color w:val="0000FF"/>
                <w:sz w:val="28"/>
                <w:szCs w:val="28"/>
              </w:rPr>
              <w:t xml:space="preserve">20 977,60000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896677">
              <w:rPr>
                <w:color w:val="0000FF"/>
                <w:sz w:val="28"/>
                <w:szCs w:val="28"/>
              </w:rPr>
              <w:t xml:space="preserve">20 977,60000 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B62679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руб.;</w:t>
            </w:r>
            <w:r w:rsidRPr="00896677">
              <w:rPr>
                <w:sz w:val="28"/>
                <w:szCs w:val="28"/>
              </w:rPr>
              <w:tab/>
            </w:r>
          </w:p>
          <w:p w:rsidR="00B62679" w:rsidRPr="00896677" w:rsidRDefault="00B62679" w:rsidP="00B62679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66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896677">
              <w:rPr>
                <w:rFonts w:eastAsia="Calibri"/>
                <w:bCs/>
                <w:color w:val="1F497D"/>
                <w:sz w:val="28"/>
                <w:szCs w:val="28"/>
                <w:lang w:eastAsia="en-US"/>
              </w:rPr>
              <w:t xml:space="preserve">0,00000 </w:t>
            </w:r>
            <w:r w:rsidRPr="00896677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внебюджетные источники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="00357979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2021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896677">
              <w:rPr>
                <w:color w:val="0000FF"/>
                <w:sz w:val="28"/>
                <w:szCs w:val="28"/>
              </w:rPr>
              <w:t xml:space="preserve">20 152,70000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896677">
              <w:rPr>
                <w:color w:val="0000FF"/>
                <w:sz w:val="28"/>
                <w:szCs w:val="28"/>
              </w:rPr>
              <w:t>20 152,70000</w:t>
            </w:r>
            <w:r w:rsidR="00357979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B62679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руб.;</w:t>
            </w:r>
            <w:r w:rsidRPr="00896677">
              <w:rPr>
                <w:sz w:val="28"/>
                <w:szCs w:val="28"/>
              </w:rPr>
              <w:tab/>
            </w:r>
          </w:p>
          <w:p w:rsidR="00B62679" w:rsidRPr="00896677" w:rsidRDefault="00B62679" w:rsidP="00B62679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66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896677">
              <w:rPr>
                <w:rFonts w:eastAsia="Calibri"/>
                <w:bCs/>
                <w:color w:val="1F497D"/>
                <w:sz w:val="28"/>
                <w:szCs w:val="28"/>
                <w:lang w:eastAsia="en-US"/>
              </w:rPr>
              <w:t xml:space="preserve">0,00000 </w:t>
            </w:r>
            <w:r w:rsidRPr="00896677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B62679" w:rsidRPr="00905008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внебюджетные источники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="00357979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</w:t>
            </w:r>
          </w:p>
        </w:tc>
      </w:tr>
    </w:tbl>
    <w:p w:rsidR="008E44BF" w:rsidRPr="00567E2B" w:rsidRDefault="00D0687B" w:rsidP="00E667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E44BF">
        <w:rPr>
          <w:sz w:val="28"/>
          <w:szCs w:val="28"/>
        </w:rPr>
        <w:t>.2</w:t>
      </w:r>
      <w:r w:rsidR="00EA7673" w:rsidRPr="00B64121">
        <w:rPr>
          <w:sz w:val="28"/>
          <w:szCs w:val="28"/>
        </w:rPr>
        <w:t xml:space="preserve">. </w:t>
      </w:r>
      <w:r w:rsidR="008E44BF" w:rsidRPr="00567E2B">
        <w:rPr>
          <w:sz w:val="28"/>
          <w:szCs w:val="28"/>
        </w:rPr>
        <w:t>Раздел 4 «Харак</w:t>
      </w:r>
      <w:r w:rsidR="00FC644F">
        <w:rPr>
          <w:sz w:val="28"/>
          <w:szCs w:val="28"/>
        </w:rPr>
        <w:t>теристика основных мероприятий п</w:t>
      </w:r>
      <w:r w:rsidR="008E44BF" w:rsidRPr="00567E2B">
        <w:rPr>
          <w:sz w:val="28"/>
          <w:szCs w:val="28"/>
        </w:rPr>
        <w:t xml:space="preserve">одпрограммы» изложить в новой редакции: </w:t>
      </w:r>
    </w:p>
    <w:p w:rsidR="008E44BF" w:rsidRPr="00567E2B" w:rsidRDefault="00E667C0" w:rsidP="008E44B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E44BF"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8E44BF" w:rsidRPr="00567E2B" w:rsidRDefault="008E44BF" w:rsidP="008E44BF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6B0593" w:rsidRPr="00896677" w:rsidRDefault="008E44BF" w:rsidP="006B0593">
      <w:pPr>
        <w:jc w:val="both"/>
        <w:rPr>
          <w:sz w:val="28"/>
          <w:szCs w:val="28"/>
        </w:rPr>
      </w:pPr>
      <w:r w:rsidRPr="008E44BF">
        <w:rPr>
          <w:rFonts w:eastAsia="Calibri"/>
          <w:bCs/>
          <w:sz w:val="28"/>
          <w:szCs w:val="28"/>
          <w:lang w:eastAsia="en-US"/>
        </w:rPr>
        <w:t>О</w:t>
      </w:r>
      <w:r w:rsidR="00EA7673" w:rsidRPr="008E44BF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– </w:t>
      </w:r>
      <w:r w:rsidR="006B0593" w:rsidRPr="00896677">
        <w:rPr>
          <w:color w:val="0000FF"/>
          <w:sz w:val="28"/>
          <w:szCs w:val="28"/>
        </w:rPr>
        <w:t>6</w:t>
      </w:r>
      <w:r w:rsidR="006B0593">
        <w:rPr>
          <w:color w:val="0000FF"/>
          <w:sz w:val="28"/>
          <w:szCs w:val="28"/>
        </w:rPr>
        <w:t xml:space="preserve">6 485,92820 </w:t>
      </w:r>
      <w:r w:rsidR="006B0593" w:rsidRPr="00896677">
        <w:rPr>
          <w:sz w:val="28"/>
          <w:szCs w:val="28"/>
        </w:rPr>
        <w:t xml:space="preserve">тыс. руб., в том числе по годам: </w:t>
      </w:r>
    </w:p>
    <w:p w:rsidR="006B0593" w:rsidRPr="00896677" w:rsidRDefault="006B0593" w:rsidP="006B0593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2019 год</w:t>
      </w:r>
      <w:r w:rsidRPr="00896677">
        <w:rPr>
          <w:sz w:val="28"/>
          <w:szCs w:val="28"/>
        </w:rPr>
        <w:t xml:space="preserve"> – </w:t>
      </w:r>
      <w:r w:rsidRPr="00896677">
        <w:rPr>
          <w:color w:val="0000FF"/>
          <w:sz w:val="28"/>
          <w:szCs w:val="28"/>
        </w:rPr>
        <w:t>2</w:t>
      </w:r>
      <w:r>
        <w:rPr>
          <w:color w:val="0000FF"/>
          <w:sz w:val="28"/>
          <w:szCs w:val="28"/>
        </w:rPr>
        <w:t xml:space="preserve">5 355,62820 </w:t>
      </w:r>
      <w:r w:rsidRPr="00896677">
        <w:rPr>
          <w:sz w:val="28"/>
          <w:szCs w:val="28"/>
        </w:rPr>
        <w:t>тыс. руб., в том числе:</w:t>
      </w:r>
    </w:p>
    <w:p w:rsidR="006B0593" w:rsidRPr="00896677" w:rsidRDefault="006B0593" w:rsidP="006B0593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896677">
        <w:rPr>
          <w:color w:val="0000FF"/>
          <w:sz w:val="28"/>
          <w:szCs w:val="28"/>
        </w:rPr>
        <w:t xml:space="preserve">20 152,70000 </w:t>
      </w:r>
      <w:r w:rsidRPr="00896677">
        <w:rPr>
          <w:sz w:val="28"/>
          <w:szCs w:val="28"/>
        </w:rPr>
        <w:t>тыс. руб.;</w:t>
      </w:r>
    </w:p>
    <w:p w:rsidR="006B0593" w:rsidRPr="00896677" w:rsidRDefault="006B0593" w:rsidP="006B0593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>
        <w:rPr>
          <w:color w:val="0000FF"/>
          <w:sz w:val="28"/>
          <w:szCs w:val="28"/>
        </w:rPr>
        <w:t>5 202,92820</w:t>
      </w:r>
      <w:r w:rsidRPr="00896677">
        <w:rPr>
          <w:sz w:val="28"/>
          <w:szCs w:val="28"/>
        </w:rPr>
        <w:t xml:space="preserve"> тыс. руб.;</w:t>
      </w:r>
      <w:r w:rsidRPr="00896677">
        <w:rPr>
          <w:sz w:val="28"/>
          <w:szCs w:val="28"/>
        </w:rPr>
        <w:tab/>
      </w:r>
    </w:p>
    <w:p w:rsidR="006B0593" w:rsidRPr="00896677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96677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896677">
        <w:rPr>
          <w:rFonts w:eastAsia="Calibri"/>
          <w:bCs/>
          <w:color w:val="1F497D"/>
          <w:sz w:val="28"/>
          <w:szCs w:val="28"/>
          <w:lang w:eastAsia="en-US"/>
        </w:rPr>
        <w:t xml:space="preserve">0,00000 </w:t>
      </w:r>
      <w:r w:rsidRPr="00896677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896677" w:rsidRDefault="006B0593" w:rsidP="006B0593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внебюджетные источники – </w:t>
      </w:r>
      <w:r w:rsidRPr="00896677">
        <w:rPr>
          <w:color w:val="0000FF"/>
          <w:sz w:val="28"/>
          <w:szCs w:val="28"/>
        </w:rPr>
        <w:t>0,00000</w:t>
      </w:r>
      <w:r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руб.;</w:t>
      </w:r>
    </w:p>
    <w:p w:rsidR="006B0593" w:rsidRPr="00896677" w:rsidRDefault="006B0593" w:rsidP="006B0593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2020 год</w:t>
      </w:r>
      <w:r w:rsidRPr="00896677">
        <w:rPr>
          <w:sz w:val="28"/>
          <w:szCs w:val="28"/>
        </w:rPr>
        <w:t xml:space="preserve"> – </w:t>
      </w:r>
      <w:r w:rsidRPr="00896677">
        <w:rPr>
          <w:color w:val="0000FF"/>
          <w:sz w:val="28"/>
          <w:szCs w:val="28"/>
        </w:rPr>
        <w:t xml:space="preserve">20 977,60000 </w:t>
      </w:r>
      <w:r w:rsidRPr="00896677">
        <w:rPr>
          <w:sz w:val="28"/>
          <w:szCs w:val="28"/>
        </w:rPr>
        <w:t>тыс. руб., в том числе:</w:t>
      </w:r>
    </w:p>
    <w:p w:rsidR="006B0593" w:rsidRPr="00896677" w:rsidRDefault="006B0593" w:rsidP="006B0593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896677">
        <w:rPr>
          <w:color w:val="0000FF"/>
          <w:sz w:val="28"/>
          <w:szCs w:val="28"/>
        </w:rPr>
        <w:t xml:space="preserve">20 977,60000 </w:t>
      </w:r>
      <w:r w:rsidRPr="00896677">
        <w:rPr>
          <w:sz w:val="28"/>
          <w:szCs w:val="28"/>
        </w:rPr>
        <w:t>тыс. руб.;</w:t>
      </w:r>
    </w:p>
    <w:p w:rsidR="006B0593" w:rsidRPr="00896677" w:rsidRDefault="006B0593" w:rsidP="006B0593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Pr="00896677">
        <w:rPr>
          <w:sz w:val="28"/>
          <w:szCs w:val="28"/>
        </w:rPr>
        <w:t xml:space="preserve"> тыс. руб.;</w:t>
      </w:r>
      <w:r w:rsidRPr="00896677">
        <w:rPr>
          <w:sz w:val="28"/>
          <w:szCs w:val="28"/>
        </w:rPr>
        <w:tab/>
      </w:r>
    </w:p>
    <w:p w:rsidR="006B0593" w:rsidRPr="00896677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96677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896677">
        <w:rPr>
          <w:rFonts w:eastAsia="Calibri"/>
          <w:bCs/>
          <w:color w:val="1F497D"/>
          <w:sz w:val="28"/>
          <w:szCs w:val="28"/>
          <w:lang w:eastAsia="en-US"/>
        </w:rPr>
        <w:t xml:space="preserve">0,00000 </w:t>
      </w:r>
      <w:r w:rsidRPr="00896677">
        <w:rPr>
          <w:rFonts w:eastAsia="Calibri"/>
          <w:bCs/>
          <w:sz w:val="28"/>
          <w:szCs w:val="28"/>
          <w:lang w:eastAsia="en-US"/>
        </w:rPr>
        <w:t>тыс. руб.;</w:t>
      </w:r>
    </w:p>
    <w:p w:rsidR="006B0593" w:rsidRPr="00896677" w:rsidRDefault="006B0593" w:rsidP="006B0593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внебюджетные источники – </w:t>
      </w:r>
      <w:r w:rsidRPr="00896677">
        <w:rPr>
          <w:color w:val="0000FF"/>
          <w:sz w:val="28"/>
          <w:szCs w:val="28"/>
        </w:rPr>
        <w:t>0,00000</w:t>
      </w:r>
      <w:r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руб.;</w:t>
      </w:r>
    </w:p>
    <w:p w:rsidR="006B0593" w:rsidRPr="00896677" w:rsidRDefault="006B0593" w:rsidP="006B0593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lastRenderedPageBreak/>
        <w:t>2021 год</w:t>
      </w:r>
      <w:r w:rsidRPr="00896677">
        <w:rPr>
          <w:sz w:val="28"/>
          <w:szCs w:val="28"/>
        </w:rPr>
        <w:t xml:space="preserve"> – </w:t>
      </w:r>
      <w:r w:rsidRPr="00896677">
        <w:rPr>
          <w:color w:val="0000FF"/>
          <w:sz w:val="28"/>
          <w:szCs w:val="28"/>
        </w:rPr>
        <w:t xml:space="preserve">20 152,70000 </w:t>
      </w:r>
      <w:r w:rsidRPr="00896677">
        <w:rPr>
          <w:sz w:val="28"/>
          <w:szCs w:val="28"/>
        </w:rPr>
        <w:t>тыс. руб., в том числе:</w:t>
      </w:r>
    </w:p>
    <w:p w:rsidR="006B0593" w:rsidRPr="006B0593" w:rsidRDefault="006B0593" w:rsidP="006B0593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896677">
        <w:rPr>
          <w:color w:val="0000FF"/>
          <w:sz w:val="28"/>
          <w:szCs w:val="28"/>
        </w:rPr>
        <w:t>20 152,</w:t>
      </w:r>
      <w:r w:rsidRPr="006B0593">
        <w:rPr>
          <w:color w:val="0000FF"/>
          <w:sz w:val="28"/>
          <w:szCs w:val="28"/>
        </w:rPr>
        <w:t xml:space="preserve">70000 </w:t>
      </w:r>
      <w:r w:rsidRPr="006B0593">
        <w:rPr>
          <w:sz w:val="28"/>
          <w:szCs w:val="28"/>
        </w:rPr>
        <w:t>тыс. руб.;</w:t>
      </w:r>
    </w:p>
    <w:p w:rsidR="006B0593" w:rsidRPr="006B0593" w:rsidRDefault="006B0593" w:rsidP="006B0593">
      <w:pPr>
        <w:tabs>
          <w:tab w:val="left" w:pos="4470"/>
        </w:tabs>
        <w:jc w:val="both"/>
        <w:rPr>
          <w:sz w:val="28"/>
          <w:szCs w:val="28"/>
        </w:rPr>
      </w:pPr>
      <w:r w:rsidRPr="006B0593">
        <w:rPr>
          <w:sz w:val="28"/>
          <w:szCs w:val="28"/>
        </w:rPr>
        <w:t xml:space="preserve">краевой бюджет – </w:t>
      </w:r>
      <w:r w:rsidRPr="006B0593">
        <w:rPr>
          <w:color w:val="0000FF"/>
          <w:sz w:val="28"/>
          <w:szCs w:val="28"/>
        </w:rPr>
        <w:t>0,00000</w:t>
      </w:r>
      <w:r w:rsidRPr="006B0593">
        <w:rPr>
          <w:sz w:val="28"/>
          <w:szCs w:val="28"/>
        </w:rPr>
        <w:t xml:space="preserve"> тыс. руб.;</w:t>
      </w:r>
      <w:r w:rsidRPr="006B0593">
        <w:rPr>
          <w:sz w:val="28"/>
          <w:szCs w:val="28"/>
        </w:rPr>
        <w:tab/>
      </w:r>
    </w:p>
    <w:p w:rsidR="006B0593" w:rsidRPr="006B0593" w:rsidRDefault="006B0593" w:rsidP="006B05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B0593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6B0593">
        <w:rPr>
          <w:rFonts w:eastAsia="Calibri"/>
          <w:bCs/>
          <w:color w:val="1F497D"/>
          <w:sz w:val="28"/>
          <w:szCs w:val="28"/>
          <w:lang w:eastAsia="en-US"/>
        </w:rPr>
        <w:t xml:space="preserve">0,00000 </w:t>
      </w:r>
      <w:r w:rsidRPr="006B0593">
        <w:rPr>
          <w:rFonts w:eastAsia="Calibri"/>
          <w:bCs/>
          <w:sz w:val="28"/>
          <w:szCs w:val="28"/>
          <w:lang w:eastAsia="en-US"/>
        </w:rPr>
        <w:t>тыс. руб.;</w:t>
      </w:r>
    </w:p>
    <w:p w:rsidR="00EA7673" w:rsidRPr="006B0593" w:rsidRDefault="006B0593" w:rsidP="006B0593">
      <w:pPr>
        <w:pStyle w:val="ConsPlusNormal"/>
        <w:tabs>
          <w:tab w:val="left" w:pos="1134"/>
        </w:tabs>
        <w:ind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B0593">
        <w:rPr>
          <w:rFonts w:ascii="Times New Roman" w:hAnsi="Times New Roman" w:cs="Times New Roman"/>
          <w:sz w:val="28"/>
          <w:szCs w:val="28"/>
        </w:rPr>
        <w:t xml:space="preserve">внебюджетные источники – </w:t>
      </w:r>
      <w:r w:rsidRPr="006B0593">
        <w:rPr>
          <w:rFonts w:ascii="Times New Roman" w:hAnsi="Times New Roman" w:cs="Times New Roman"/>
          <w:color w:val="0000FF"/>
          <w:sz w:val="28"/>
          <w:szCs w:val="28"/>
        </w:rPr>
        <w:t xml:space="preserve">0,00000 </w:t>
      </w:r>
      <w:r w:rsidRPr="006B0593">
        <w:rPr>
          <w:rFonts w:ascii="Times New Roman" w:hAnsi="Times New Roman" w:cs="Times New Roman"/>
          <w:sz w:val="28"/>
          <w:szCs w:val="28"/>
        </w:rPr>
        <w:t>тыс. руб.</w:t>
      </w:r>
      <w:r w:rsidR="00F061EE" w:rsidRPr="006B059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»;</w:t>
      </w:r>
    </w:p>
    <w:p w:rsidR="00FB7BAB" w:rsidRPr="00B64121" w:rsidRDefault="00E667C0" w:rsidP="004D7D59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7BAB" w:rsidRPr="00B64121">
        <w:rPr>
          <w:rFonts w:ascii="Times New Roman" w:hAnsi="Times New Roman" w:cs="Times New Roman"/>
          <w:sz w:val="28"/>
          <w:szCs w:val="28"/>
        </w:rPr>
        <w:t xml:space="preserve">. </w:t>
      </w:r>
      <w:r w:rsidR="00FC6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Приложения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9A29B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</w:t>
      </w:r>
      <w:r w:rsidR="009A29B8" w:rsidRPr="00B6412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9A29B8">
        <w:rPr>
          <w:rFonts w:ascii="Times New Roman" w:hAnsi="Times New Roman" w:cs="Times New Roman"/>
          <w:sz w:val="28"/>
          <w:szCs w:val="28"/>
        </w:rPr>
        <w:t>е</w:t>
      </w:r>
      <w:r w:rsidR="00357979">
        <w:rPr>
          <w:rFonts w:ascii="Times New Roman" w:hAnsi="Times New Roman" w:cs="Times New Roman"/>
          <w:sz w:val="28"/>
          <w:szCs w:val="28"/>
        </w:rPr>
        <w:t xml:space="preserve"> </w:t>
      </w:r>
      <w:r w:rsidR="009309E9">
        <w:rPr>
          <w:rFonts w:ascii="Times New Roman" w:hAnsi="Times New Roman" w:cs="Times New Roman"/>
          <w:sz w:val="28"/>
          <w:szCs w:val="28"/>
        </w:rPr>
        <w:t xml:space="preserve">«Развитие культуры в городе Назарово» на 2019 год и плановый период 2020-2021 годов </w:t>
      </w:r>
      <w:r w:rsidR="004D7D59">
        <w:rPr>
          <w:rFonts w:ascii="Times New Roman" w:hAnsi="Times New Roman" w:cs="Times New Roman"/>
          <w:sz w:val="28"/>
          <w:szCs w:val="28"/>
        </w:rPr>
        <w:t>№ 1 «Сведения</w:t>
      </w:r>
      <w:r w:rsidR="004D7D59" w:rsidRPr="004D7D59">
        <w:rPr>
          <w:rFonts w:ascii="Times New Roman" w:hAnsi="Times New Roman" w:cs="Times New Roman"/>
          <w:sz w:val="28"/>
          <w:szCs w:val="28"/>
        </w:rPr>
        <w:t xml:space="preserve"> о целевых индикаторах и показателях муниципальной программы,</w:t>
      </w:r>
      <w:r w:rsidR="004D7D59">
        <w:rPr>
          <w:rFonts w:ascii="Times New Roman" w:hAnsi="Times New Roman" w:cs="Times New Roman"/>
          <w:sz w:val="28"/>
          <w:szCs w:val="28"/>
        </w:rPr>
        <w:t xml:space="preserve"> </w:t>
      </w:r>
      <w:r w:rsidR="004D7D59" w:rsidRPr="004D7D59">
        <w:rPr>
          <w:rFonts w:ascii="Times New Roman" w:hAnsi="Times New Roman" w:cs="Times New Roman"/>
          <w:sz w:val="28"/>
          <w:szCs w:val="28"/>
        </w:rPr>
        <w:t>подпрограмм муниципальной программы,</w:t>
      </w:r>
      <w:r w:rsidR="004D7D59">
        <w:rPr>
          <w:rFonts w:ascii="Times New Roman" w:hAnsi="Times New Roman" w:cs="Times New Roman"/>
          <w:sz w:val="28"/>
          <w:szCs w:val="28"/>
        </w:rPr>
        <w:t xml:space="preserve"> </w:t>
      </w:r>
      <w:r w:rsidR="004D7D59" w:rsidRPr="004D7D59">
        <w:rPr>
          <w:rFonts w:ascii="Times New Roman" w:hAnsi="Times New Roman" w:cs="Times New Roman"/>
          <w:sz w:val="28"/>
          <w:szCs w:val="28"/>
        </w:rPr>
        <w:t>отдельных мероприятий и их значениях</w:t>
      </w:r>
      <w:r w:rsidR="004D7D59">
        <w:rPr>
          <w:rFonts w:ascii="Times New Roman" w:hAnsi="Times New Roman" w:cs="Times New Roman"/>
          <w:sz w:val="28"/>
          <w:szCs w:val="28"/>
        </w:rPr>
        <w:t xml:space="preserve">», </w:t>
      </w:r>
      <w:r w:rsidR="00FC6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C644F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1B5C8A" w:rsidRPr="00B64121">
        <w:rPr>
          <w:rFonts w:ascii="Times New Roman" w:hAnsi="Times New Roman" w:cs="Times New Roman"/>
          <w:sz w:val="28"/>
          <w:szCs w:val="28"/>
        </w:rPr>
        <w:t xml:space="preserve">«Прогноз сводных показателей муниципальных заданий на оказание муниципальных услуг (выполнение работ) муниципальными учреждениями по программе», </w:t>
      </w:r>
      <w:r w:rsidR="000F57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«Распределение планируемых расходов по подпрограммам и мероприятиям муниципальной программы»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7 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8322B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Распределение 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изложить в новой редакци</w:t>
      </w:r>
      <w:r w:rsidR="004F2F40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 </w:t>
      </w:r>
      <w:r w:rsidR="0016627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(прилага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</w:t>
      </w:r>
      <w:r w:rsidR="0016627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тся). </w:t>
      </w:r>
    </w:p>
    <w:p w:rsidR="004C7BCA" w:rsidRDefault="00E667C0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AE47E1" w:rsidRPr="00B64121">
        <w:rPr>
          <w:rFonts w:ascii="Times New Roman" w:hAnsi="Times New Roman" w:cs="Times New Roman"/>
          <w:sz w:val="27"/>
          <w:szCs w:val="27"/>
        </w:rPr>
        <w:t xml:space="preserve">. 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Опубликовать настояще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постановление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газете «Советское Причулымье» и разместить постановление с приложениями на официальном сайте администрации города в сети Интернет.</w:t>
      </w:r>
    </w:p>
    <w:p w:rsidR="00476617" w:rsidRPr="00B64121" w:rsidRDefault="00476617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 Постановление вступает в силу в день, следующий за днем его опубликования.</w:t>
      </w:r>
    </w:p>
    <w:p w:rsidR="0023480A" w:rsidRPr="00B64121" w:rsidRDefault="00476617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3F2C5C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23480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выполнением постановления возложить </w:t>
      </w:r>
      <w:r w:rsidR="0023480A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заместителя </w:t>
      </w:r>
      <w:r w:rsidR="00C11E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главы города Куклину Н. В</w:t>
      </w:r>
      <w:r w:rsidR="003F2C5C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23480A" w:rsidRPr="00B64121" w:rsidRDefault="0023480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3E122A" w:rsidRPr="00B64121" w:rsidRDefault="003E122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3E122A" w:rsidRPr="00B64121" w:rsidRDefault="003E122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23480A" w:rsidRPr="00357979" w:rsidRDefault="00357979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лав</w:t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города</w:t>
      </w:r>
      <w:r w:rsidR="009A29B8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                                   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С. И. </w:t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Сухарев</w:t>
      </w:r>
    </w:p>
    <w:p w:rsidR="00704942" w:rsidRPr="00704942" w:rsidRDefault="0070494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704942" w:rsidRPr="00704942" w:rsidSect="00EB07D7">
      <w:pgSz w:w="11909" w:h="16834"/>
      <w:pgMar w:top="1276" w:right="850" w:bottom="851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CA6" w:rsidRDefault="00146CA6" w:rsidP="00D6277A">
      <w:r>
        <w:separator/>
      </w:r>
    </w:p>
  </w:endnote>
  <w:endnote w:type="continuationSeparator" w:id="0">
    <w:p w:rsidR="00146CA6" w:rsidRDefault="00146CA6" w:rsidP="00D6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CA6" w:rsidRDefault="00146CA6" w:rsidP="00D6277A">
      <w:r>
        <w:separator/>
      </w:r>
    </w:p>
  </w:footnote>
  <w:footnote w:type="continuationSeparator" w:id="0">
    <w:p w:rsidR="00146CA6" w:rsidRDefault="00146CA6" w:rsidP="00D62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86863"/>
    <w:multiLevelType w:val="hybridMultilevel"/>
    <w:tmpl w:val="B992C724"/>
    <w:lvl w:ilvl="0" w:tplc="6E843F8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60AC9"/>
    <w:multiLevelType w:val="multilevel"/>
    <w:tmpl w:val="F85C7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7E1406"/>
    <w:multiLevelType w:val="multilevel"/>
    <w:tmpl w:val="B3380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3" w15:restartNumberingAfterBreak="0">
    <w:nsid w:val="290F6656"/>
    <w:multiLevelType w:val="hybridMultilevel"/>
    <w:tmpl w:val="CADE3578"/>
    <w:lvl w:ilvl="0" w:tplc="5C9E7FA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1375BD"/>
    <w:multiLevelType w:val="hybridMultilevel"/>
    <w:tmpl w:val="4B6E4B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9E84899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D065C25"/>
    <w:multiLevelType w:val="multilevel"/>
    <w:tmpl w:val="A0209472"/>
    <w:lvl w:ilvl="0">
      <w:start w:val="28"/>
      <w:numFmt w:val="decimal"/>
      <w:pStyle w:val="-2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russianLower"/>
      <w:lvlText w:val="%4)"/>
      <w:lvlJc w:val="left"/>
      <w:pPr>
        <w:tabs>
          <w:tab w:val="num" w:pos="1871"/>
        </w:tabs>
        <w:ind w:left="1871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3EFB54FE"/>
    <w:multiLevelType w:val="singleLevel"/>
    <w:tmpl w:val="C3620F06"/>
    <w:lvl w:ilvl="0">
      <w:start w:val="2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495E8C"/>
    <w:multiLevelType w:val="hybridMultilevel"/>
    <w:tmpl w:val="2BE42A96"/>
    <w:lvl w:ilvl="0" w:tplc="7A6619C0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4D2F5593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D463F2F"/>
    <w:multiLevelType w:val="singleLevel"/>
    <w:tmpl w:val="656A142A"/>
    <w:lvl w:ilvl="0">
      <w:start w:val="10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2474054"/>
    <w:multiLevelType w:val="singleLevel"/>
    <w:tmpl w:val="54C45DE6"/>
    <w:lvl w:ilvl="0">
      <w:start w:val="7"/>
      <w:numFmt w:val="decimal"/>
      <w:lvlText w:val="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3C32429"/>
    <w:multiLevelType w:val="singleLevel"/>
    <w:tmpl w:val="F8F8003E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42F51A9"/>
    <w:multiLevelType w:val="multilevel"/>
    <w:tmpl w:val="FF9C9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60B3AB4"/>
    <w:multiLevelType w:val="hybridMultilevel"/>
    <w:tmpl w:val="8F2052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44874B1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A931BF2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17"/>
  </w:num>
  <w:num w:numId="8">
    <w:abstractNumId w:val="10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6"/>
  </w:num>
  <w:num w:numId="14">
    <w:abstractNumId w:val="16"/>
  </w:num>
  <w:num w:numId="15">
    <w:abstractNumId w:val="2"/>
  </w:num>
  <w:num w:numId="16">
    <w:abstractNumId w:val="15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3BE"/>
    <w:rsid w:val="00000B45"/>
    <w:rsid w:val="00007C3C"/>
    <w:rsid w:val="00015DD1"/>
    <w:rsid w:val="00032BD2"/>
    <w:rsid w:val="00040EED"/>
    <w:rsid w:val="000566DD"/>
    <w:rsid w:val="00057491"/>
    <w:rsid w:val="00061187"/>
    <w:rsid w:val="00061E46"/>
    <w:rsid w:val="000627BF"/>
    <w:rsid w:val="00064DE0"/>
    <w:rsid w:val="00090A91"/>
    <w:rsid w:val="000919F8"/>
    <w:rsid w:val="0009206B"/>
    <w:rsid w:val="0009297D"/>
    <w:rsid w:val="000942CC"/>
    <w:rsid w:val="0009466B"/>
    <w:rsid w:val="000C259E"/>
    <w:rsid w:val="000C45A0"/>
    <w:rsid w:val="000E4309"/>
    <w:rsid w:val="000E7868"/>
    <w:rsid w:val="000F5729"/>
    <w:rsid w:val="001100DF"/>
    <w:rsid w:val="00110C66"/>
    <w:rsid w:val="00111769"/>
    <w:rsid w:val="001151DD"/>
    <w:rsid w:val="001233D4"/>
    <w:rsid w:val="00124AC0"/>
    <w:rsid w:val="00126B1A"/>
    <w:rsid w:val="00127159"/>
    <w:rsid w:val="001359DE"/>
    <w:rsid w:val="0013778B"/>
    <w:rsid w:val="00142F22"/>
    <w:rsid w:val="00145E4D"/>
    <w:rsid w:val="00146CA6"/>
    <w:rsid w:val="001570E6"/>
    <w:rsid w:val="00165763"/>
    <w:rsid w:val="0016627B"/>
    <w:rsid w:val="001722E1"/>
    <w:rsid w:val="001730FB"/>
    <w:rsid w:val="00173C1D"/>
    <w:rsid w:val="001876FF"/>
    <w:rsid w:val="00193959"/>
    <w:rsid w:val="00193FD7"/>
    <w:rsid w:val="0019532A"/>
    <w:rsid w:val="001A44E2"/>
    <w:rsid w:val="001A54AA"/>
    <w:rsid w:val="001A63DB"/>
    <w:rsid w:val="001B4DE2"/>
    <w:rsid w:val="001B5C8A"/>
    <w:rsid w:val="001B7AFB"/>
    <w:rsid w:val="001C1255"/>
    <w:rsid w:val="001C5407"/>
    <w:rsid w:val="001D3D7E"/>
    <w:rsid w:val="001D4726"/>
    <w:rsid w:val="001E2D00"/>
    <w:rsid w:val="001F239E"/>
    <w:rsid w:val="001F6CEF"/>
    <w:rsid w:val="002028C5"/>
    <w:rsid w:val="00205DC0"/>
    <w:rsid w:val="00211620"/>
    <w:rsid w:val="00212441"/>
    <w:rsid w:val="00213629"/>
    <w:rsid w:val="00214677"/>
    <w:rsid w:val="002154BB"/>
    <w:rsid w:val="00232C56"/>
    <w:rsid w:val="0023480A"/>
    <w:rsid w:val="002353DB"/>
    <w:rsid w:val="00236879"/>
    <w:rsid w:val="0023710F"/>
    <w:rsid w:val="00241204"/>
    <w:rsid w:val="00243B77"/>
    <w:rsid w:val="00263D13"/>
    <w:rsid w:val="00264360"/>
    <w:rsid w:val="00265A55"/>
    <w:rsid w:val="00267557"/>
    <w:rsid w:val="0027027E"/>
    <w:rsid w:val="0027098A"/>
    <w:rsid w:val="00271264"/>
    <w:rsid w:val="00280972"/>
    <w:rsid w:val="002847D4"/>
    <w:rsid w:val="00297788"/>
    <w:rsid w:val="002B3D68"/>
    <w:rsid w:val="002B4FF5"/>
    <w:rsid w:val="002C334C"/>
    <w:rsid w:val="002C3599"/>
    <w:rsid w:val="002D1A62"/>
    <w:rsid w:val="002D1C13"/>
    <w:rsid w:val="002D70BD"/>
    <w:rsid w:val="002E083E"/>
    <w:rsid w:val="002E0FDD"/>
    <w:rsid w:val="002F0445"/>
    <w:rsid w:val="003074C9"/>
    <w:rsid w:val="00312D99"/>
    <w:rsid w:val="003260FF"/>
    <w:rsid w:val="003316F1"/>
    <w:rsid w:val="0033787A"/>
    <w:rsid w:val="00340ED0"/>
    <w:rsid w:val="00341084"/>
    <w:rsid w:val="00342135"/>
    <w:rsid w:val="0034521D"/>
    <w:rsid w:val="0034788E"/>
    <w:rsid w:val="00350172"/>
    <w:rsid w:val="00351736"/>
    <w:rsid w:val="00353388"/>
    <w:rsid w:val="003542FA"/>
    <w:rsid w:val="00357979"/>
    <w:rsid w:val="003722FE"/>
    <w:rsid w:val="00373632"/>
    <w:rsid w:val="00380E5A"/>
    <w:rsid w:val="00383336"/>
    <w:rsid w:val="00385889"/>
    <w:rsid w:val="00386FD1"/>
    <w:rsid w:val="003A3295"/>
    <w:rsid w:val="003A6CFE"/>
    <w:rsid w:val="003B299C"/>
    <w:rsid w:val="003B3624"/>
    <w:rsid w:val="003C4DB2"/>
    <w:rsid w:val="003C4F6A"/>
    <w:rsid w:val="003C6945"/>
    <w:rsid w:val="003D0F61"/>
    <w:rsid w:val="003E122A"/>
    <w:rsid w:val="003F124C"/>
    <w:rsid w:val="003F2C5C"/>
    <w:rsid w:val="003F4347"/>
    <w:rsid w:val="003F4B34"/>
    <w:rsid w:val="00405AEE"/>
    <w:rsid w:val="004143B1"/>
    <w:rsid w:val="00417315"/>
    <w:rsid w:val="00425DA9"/>
    <w:rsid w:val="0042608E"/>
    <w:rsid w:val="00427676"/>
    <w:rsid w:val="00427A7C"/>
    <w:rsid w:val="00430861"/>
    <w:rsid w:val="004370F6"/>
    <w:rsid w:val="00440C71"/>
    <w:rsid w:val="00440FE0"/>
    <w:rsid w:val="00444505"/>
    <w:rsid w:val="00460F60"/>
    <w:rsid w:val="00473453"/>
    <w:rsid w:val="00476231"/>
    <w:rsid w:val="00476617"/>
    <w:rsid w:val="0048091E"/>
    <w:rsid w:val="00483933"/>
    <w:rsid w:val="00484165"/>
    <w:rsid w:val="00493CFB"/>
    <w:rsid w:val="004A1332"/>
    <w:rsid w:val="004A2DBD"/>
    <w:rsid w:val="004A4B85"/>
    <w:rsid w:val="004A640C"/>
    <w:rsid w:val="004B23A8"/>
    <w:rsid w:val="004C1534"/>
    <w:rsid w:val="004C5632"/>
    <w:rsid w:val="004C7BCA"/>
    <w:rsid w:val="004D7D59"/>
    <w:rsid w:val="004E214F"/>
    <w:rsid w:val="004F2F40"/>
    <w:rsid w:val="004F49E1"/>
    <w:rsid w:val="00510D4F"/>
    <w:rsid w:val="00511B9D"/>
    <w:rsid w:val="00511F0F"/>
    <w:rsid w:val="00514547"/>
    <w:rsid w:val="005161DA"/>
    <w:rsid w:val="0052062A"/>
    <w:rsid w:val="00524B4A"/>
    <w:rsid w:val="00536390"/>
    <w:rsid w:val="005406B2"/>
    <w:rsid w:val="00543B3C"/>
    <w:rsid w:val="0054535E"/>
    <w:rsid w:val="00552F75"/>
    <w:rsid w:val="005536EB"/>
    <w:rsid w:val="00554685"/>
    <w:rsid w:val="00561CE0"/>
    <w:rsid w:val="00565202"/>
    <w:rsid w:val="00567E2B"/>
    <w:rsid w:val="005739C4"/>
    <w:rsid w:val="005817EC"/>
    <w:rsid w:val="0058667F"/>
    <w:rsid w:val="00587F90"/>
    <w:rsid w:val="00593D50"/>
    <w:rsid w:val="005A6E54"/>
    <w:rsid w:val="005B1C4D"/>
    <w:rsid w:val="005B377C"/>
    <w:rsid w:val="005C5F03"/>
    <w:rsid w:val="005C6ECC"/>
    <w:rsid w:val="005D02DF"/>
    <w:rsid w:val="005D7FC1"/>
    <w:rsid w:val="005E1081"/>
    <w:rsid w:val="005E4DDE"/>
    <w:rsid w:val="005F4154"/>
    <w:rsid w:val="005F7AAE"/>
    <w:rsid w:val="006062D0"/>
    <w:rsid w:val="00606850"/>
    <w:rsid w:val="00613E72"/>
    <w:rsid w:val="00615443"/>
    <w:rsid w:val="006156B2"/>
    <w:rsid w:val="00621F0B"/>
    <w:rsid w:val="00624264"/>
    <w:rsid w:val="00627E43"/>
    <w:rsid w:val="00630298"/>
    <w:rsid w:val="00630F50"/>
    <w:rsid w:val="0063149E"/>
    <w:rsid w:val="00633CE2"/>
    <w:rsid w:val="00635AB1"/>
    <w:rsid w:val="00640359"/>
    <w:rsid w:val="006421A9"/>
    <w:rsid w:val="006459C1"/>
    <w:rsid w:val="00650D18"/>
    <w:rsid w:val="00655A0C"/>
    <w:rsid w:val="0066272F"/>
    <w:rsid w:val="006652C2"/>
    <w:rsid w:val="006676FA"/>
    <w:rsid w:val="00671F6D"/>
    <w:rsid w:val="00683282"/>
    <w:rsid w:val="0068568C"/>
    <w:rsid w:val="00694774"/>
    <w:rsid w:val="00695529"/>
    <w:rsid w:val="00695B78"/>
    <w:rsid w:val="00695F46"/>
    <w:rsid w:val="006A6FC2"/>
    <w:rsid w:val="006A729E"/>
    <w:rsid w:val="006B0593"/>
    <w:rsid w:val="006B17A5"/>
    <w:rsid w:val="006B2615"/>
    <w:rsid w:val="006B7112"/>
    <w:rsid w:val="006C1472"/>
    <w:rsid w:val="006C314E"/>
    <w:rsid w:val="006C7A87"/>
    <w:rsid w:val="006C7C5B"/>
    <w:rsid w:val="006D0202"/>
    <w:rsid w:val="006E1DC8"/>
    <w:rsid w:val="006E324B"/>
    <w:rsid w:val="006F5930"/>
    <w:rsid w:val="00702614"/>
    <w:rsid w:val="00704942"/>
    <w:rsid w:val="00706BA7"/>
    <w:rsid w:val="0071061E"/>
    <w:rsid w:val="00712457"/>
    <w:rsid w:val="0071747E"/>
    <w:rsid w:val="00723C72"/>
    <w:rsid w:val="007377C8"/>
    <w:rsid w:val="0074526B"/>
    <w:rsid w:val="00752863"/>
    <w:rsid w:val="0075577F"/>
    <w:rsid w:val="00760E88"/>
    <w:rsid w:val="007714E2"/>
    <w:rsid w:val="007806CC"/>
    <w:rsid w:val="00780CA1"/>
    <w:rsid w:val="00795EFB"/>
    <w:rsid w:val="007B23E4"/>
    <w:rsid w:val="007B7E43"/>
    <w:rsid w:val="007D0E85"/>
    <w:rsid w:val="007E02B6"/>
    <w:rsid w:val="007E3C70"/>
    <w:rsid w:val="007F1F4C"/>
    <w:rsid w:val="00802905"/>
    <w:rsid w:val="00804CB3"/>
    <w:rsid w:val="00804D7B"/>
    <w:rsid w:val="00807A94"/>
    <w:rsid w:val="00825AC7"/>
    <w:rsid w:val="00826C1E"/>
    <w:rsid w:val="0082798C"/>
    <w:rsid w:val="008322BB"/>
    <w:rsid w:val="0083277E"/>
    <w:rsid w:val="00834814"/>
    <w:rsid w:val="008378DB"/>
    <w:rsid w:val="008423F9"/>
    <w:rsid w:val="00844635"/>
    <w:rsid w:val="00845834"/>
    <w:rsid w:val="00850FDA"/>
    <w:rsid w:val="00853156"/>
    <w:rsid w:val="0086048F"/>
    <w:rsid w:val="00861434"/>
    <w:rsid w:val="00867774"/>
    <w:rsid w:val="00877982"/>
    <w:rsid w:val="00881620"/>
    <w:rsid w:val="0088274C"/>
    <w:rsid w:val="00883F99"/>
    <w:rsid w:val="00885251"/>
    <w:rsid w:val="008963BE"/>
    <w:rsid w:val="008B01B8"/>
    <w:rsid w:val="008B324B"/>
    <w:rsid w:val="008B554E"/>
    <w:rsid w:val="008C48BA"/>
    <w:rsid w:val="008D0F71"/>
    <w:rsid w:val="008E355F"/>
    <w:rsid w:val="008E44BF"/>
    <w:rsid w:val="008E569B"/>
    <w:rsid w:val="008E7AA9"/>
    <w:rsid w:val="008F14EB"/>
    <w:rsid w:val="008F45BB"/>
    <w:rsid w:val="00904B22"/>
    <w:rsid w:val="00914114"/>
    <w:rsid w:val="0092642C"/>
    <w:rsid w:val="009309E9"/>
    <w:rsid w:val="00932CEA"/>
    <w:rsid w:val="0094122B"/>
    <w:rsid w:val="00960059"/>
    <w:rsid w:val="00963398"/>
    <w:rsid w:val="00965EFD"/>
    <w:rsid w:val="00982251"/>
    <w:rsid w:val="0098632F"/>
    <w:rsid w:val="00987C74"/>
    <w:rsid w:val="009914C1"/>
    <w:rsid w:val="009919B2"/>
    <w:rsid w:val="009A15E1"/>
    <w:rsid w:val="009A29B8"/>
    <w:rsid w:val="009A4E91"/>
    <w:rsid w:val="009A6293"/>
    <w:rsid w:val="009C2103"/>
    <w:rsid w:val="009D0C96"/>
    <w:rsid w:val="009D1936"/>
    <w:rsid w:val="009D7636"/>
    <w:rsid w:val="009E3143"/>
    <w:rsid w:val="009F6B40"/>
    <w:rsid w:val="009F6E47"/>
    <w:rsid w:val="009F7D90"/>
    <w:rsid w:val="00A0030B"/>
    <w:rsid w:val="00A078C8"/>
    <w:rsid w:val="00A07DDC"/>
    <w:rsid w:val="00A10E56"/>
    <w:rsid w:val="00A12F5C"/>
    <w:rsid w:val="00A22005"/>
    <w:rsid w:val="00A2324D"/>
    <w:rsid w:val="00A24AF7"/>
    <w:rsid w:val="00A25CE6"/>
    <w:rsid w:val="00A272CC"/>
    <w:rsid w:val="00A405C0"/>
    <w:rsid w:val="00A50ED1"/>
    <w:rsid w:val="00A51B35"/>
    <w:rsid w:val="00A75465"/>
    <w:rsid w:val="00A775DB"/>
    <w:rsid w:val="00A85B07"/>
    <w:rsid w:val="00A92211"/>
    <w:rsid w:val="00A94E3B"/>
    <w:rsid w:val="00AA0D41"/>
    <w:rsid w:val="00AA4B0D"/>
    <w:rsid w:val="00AC54CF"/>
    <w:rsid w:val="00AC776D"/>
    <w:rsid w:val="00AD324D"/>
    <w:rsid w:val="00AD3390"/>
    <w:rsid w:val="00AE345D"/>
    <w:rsid w:val="00AE47E1"/>
    <w:rsid w:val="00AE6E8B"/>
    <w:rsid w:val="00AF0CBD"/>
    <w:rsid w:val="00AF2048"/>
    <w:rsid w:val="00AF2FAC"/>
    <w:rsid w:val="00B01DF2"/>
    <w:rsid w:val="00B06440"/>
    <w:rsid w:val="00B131DD"/>
    <w:rsid w:val="00B13305"/>
    <w:rsid w:val="00B2259D"/>
    <w:rsid w:val="00B23730"/>
    <w:rsid w:val="00B34E6E"/>
    <w:rsid w:val="00B47057"/>
    <w:rsid w:val="00B50177"/>
    <w:rsid w:val="00B53195"/>
    <w:rsid w:val="00B56A76"/>
    <w:rsid w:val="00B62679"/>
    <w:rsid w:val="00B636E0"/>
    <w:rsid w:val="00B64121"/>
    <w:rsid w:val="00B6489A"/>
    <w:rsid w:val="00B7025B"/>
    <w:rsid w:val="00B726C4"/>
    <w:rsid w:val="00B7310F"/>
    <w:rsid w:val="00B77050"/>
    <w:rsid w:val="00BA173B"/>
    <w:rsid w:val="00BA72FD"/>
    <w:rsid w:val="00BB1AF4"/>
    <w:rsid w:val="00BB398F"/>
    <w:rsid w:val="00BC0922"/>
    <w:rsid w:val="00BC28F1"/>
    <w:rsid w:val="00BC6DB7"/>
    <w:rsid w:val="00BD1969"/>
    <w:rsid w:val="00BD3D2C"/>
    <w:rsid w:val="00BD7600"/>
    <w:rsid w:val="00BE151B"/>
    <w:rsid w:val="00BE3CCF"/>
    <w:rsid w:val="00BE5B8C"/>
    <w:rsid w:val="00C11EDE"/>
    <w:rsid w:val="00C12EE1"/>
    <w:rsid w:val="00C202AD"/>
    <w:rsid w:val="00C36AEF"/>
    <w:rsid w:val="00C412D5"/>
    <w:rsid w:val="00C456DC"/>
    <w:rsid w:val="00C4589A"/>
    <w:rsid w:val="00C5023B"/>
    <w:rsid w:val="00C51600"/>
    <w:rsid w:val="00C55DF4"/>
    <w:rsid w:val="00C56520"/>
    <w:rsid w:val="00C7046F"/>
    <w:rsid w:val="00C76905"/>
    <w:rsid w:val="00C779DA"/>
    <w:rsid w:val="00C82EA2"/>
    <w:rsid w:val="00CA19A4"/>
    <w:rsid w:val="00CA2857"/>
    <w:rsid w:val="00CA348D"/>
    <w:rsid w:val="00CA6E59"/>
    <w:rsid w:val="00CB5928"/>
    <w:rsid w:val="00CB5FE0"/>
    <w:rsid w:val="00CD2CF3"/>
    <w:rsid w:val="00CE0C62"/>
    <w:rsid w:val="00CE1145"/>
    <w:rsid w:val="00CE2BC7"/>
    <w:rsid w:val="00CE7397"/>
    <w:rsid w:val="00CF01B6"/>
    <w:rsid w:val="00D01CB1"/>
    <w:rsid w:val="00D02491"/>
    <w:rsid w:val="00D03CC3"/>
    <w:rsid w:val="00D04C8A"/>
    <w:rsid w:val="00D05DC0"/>
    <w:rsid w:val="00D05FCE"/>
    <w:rsid w:val="00D0687B"/>
    <w:rsid w:val="00D123F4"/>
    <w:rsid w:val="00D2489F"/>
    <w:rsid w:val="00D2560E"/>
    <w:rsid w:val="00D33988"/>
    <w:rsid w:val="00D4239B"/>
    <w:rsid w:val="00D43A69"/>
    <w:rsid w:val="00D46FFD"/>
    <w:rsid w:val="00D505C1"/>
    <w:rsid w:val="00D533FE"/>
    <w:rsid w:val="00D57D63"/>
    <w:rsid w:val="00D61CF3"/>
    <w:rsid w:val="00D6277A"/>
    <w:rsid w:val="00D635D3"/>
    <w:rsid w:val="00D64AEB"/>
    <w:rsid w:val="00DC1F27"/>
    <w:rsid w:val="00DC26CA"/>
    <w:rsid w:val="00DD02E6"/>
    <w:rsid w:val="00DD223B"/>
    <w:rsid w:val="00DD38A6"/>
    <w:rsid w:val="00DE6646"/>
    <w:rsid w:val="00E0232A"/>
    <w:rsid w:val="00E034CE"/>
    <w:rsid w:val="00E03637"/>
    <w:rsid w:val="00E04A0F"/>
    <w:rsid w:val="00E05F57"/>
    <w:rsid w:val="00E06A72"/>
    <w:rsid w:val="00E070FA"/>
    <w:rsid w:val="00E16B80"/>
    <w:rsid w:val="00E2483A"/>
    <w:rsid w:val="00E25029"/>
    <w:rsid w:val="00E26299"/>
    <w:rsid w:val="00E2717E"/>
    <w:rsid w:val="00E331FF"/>
    <w:rsid w:val="00E352A4"/>
    <w:rsid w:val="00E35BFB"/>
    <w:rsid w:val="00E363D5"/>
    <w:rsid w:val="00E370E9"/>
    <w:rsid w:val="00E56F66"/>
    <w:rsid w:val="00E63E1D"/>
    <w:rsid w:val="00E65880"/>
    <w:rsid w:val="00E667C0"/>
    <w:rsid w:val="00E72FE0"/>
    <w:rsid w:val="00E7498C"/>
    <w:rsid w:val="00E9175A"/>
    <w:rsid w:val="00E96149"/>
    <w:rsid w:val="00E97F02"/>
    <w:rsid w:val="00EA21FF"/>
    <w:rsid w:val="00EA4F1E"/>
    <w:rsid w:val="00EA541C"/>
    <w:rsid w:val="00EA6AC1"/>
    <w:rsid w:val="00EA7413"/>
    <w:rsid w:val="00EA7673"/>
    <w:rsid w:val="00EB07D7"/>
    <w:rsid w:val="00EB548D"/>
    <w:rsid w:val="00ED7938"/>
    <w:rsid w:val="00EE4775"/>
    <w:rsid w:val="00EE738F"/>
    <w:rsid w:val="00EF6237"/>
    <w:rsid w:val="00EF62A3"/>
    <w:rsid w:val="00F061EE"/>
    <w:rsid w:val="00F10276"/>
    <w:rsid w:val="00F159E2"/>
    <w:rsid w:val="00F204B9"/>
    <w:rsid w:val="00F32ED8"/>
    <w:rsid w:val="00F372F7"/>
    <w:rsid w:val="00F43C3E"/>
    <w:rsid w:val="00F46816"/>
    <w:rsid w:val="00F509AE"/>
    <w:rsid w:val="00F51524"/>
    <w:rsid w:val="00F57254"/>
    <w:rsid w:val="00F64608"/>
    <w:rsid w:val="00F65B35"/>
    <w:rsid w:val="00F700E4"/>
    <w:rsid w:val="00F7506A"/>
    <w:rsid w:val="00F77EF8"/>
    <w:rsid w:val="00F804BA"/>
    <w:rsid w:val="00F84BAD"/>
    <w:rsid w:val="00F858A6"/>
    <w:rsid w:val="00F872FA"/>
    <w:rsid w:val="00F929C5"/>
    <w:rsid w:val="00F940DF"/>
    <w:rsid w:val="00FA4FB3"/>
    <w:rsid w:val="00FA7BEC"/>
    <w:rsid w:val="00FB2CBA"/>
    <w:rsid w:val="00FB5973"/>
    <w:rsid w:val="00FB7728"/>
    <w:rsid w:val="00FB7BAB"/>
    <w:rsid w:val="00FC1E58"/>
    <w:rsid w:val="00FC3C76"/>
    <w:rsid w:val="00FC644F"/>
    <w:rsid w:val="00FD518C"/>
    <w:rsid w:val="00FE0C1A"/>
    <w:rsid w:val="00FE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ECE264"/>
  <w15:docId w15:val="{1980874D-6DAE-441C-9D3B-9459995E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0C62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963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963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2"/>
    <w:rsid w:val="000929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Мой Знак Знак"/>
    <w:basedOn w:val="a0"/>
    <w:link w:val="a5"/>
    <w:rsid w:val="0009206B"/>
    <w:pPr>
      <w:widowControl/>
      <w:numPr>
        <w:ilvl w:val="1"/>
        <w:numId w:val="6"/>
      </w:numPr>
      <w:autoSpaceDE/>
      <w:autoSpaceDN/>
      <w:adjustRightInd/>
    </w:pPr>
    <w:rPr>
      <w:sz w:val="28"/>
      <w:szCs w:val="28"/>
    </w:rPr>
  </w:style>
  <w:style w:type="character" w:customStyle="1" w:styleId="a5">
    <w:name w:val="Мой Знак Знак Знак"/>
    <w:link w:val="a"/>
    <w:rsid w:val="0009206B"/>
    <w:rPr>
      <w:sz w:val="28"/>
      <w:szCs w:val="28"/>
    </w:rPr>
  </w:style>
  <w:style w:type="paragraph" w:customStyle="1" w:styleId="-2">
    <w:name w:val="Мой такой - 2"/>
    <w:basedOn w:val="a0"/>
    <w:rsid w:val="0009206B"/>
    <w:pPr>
      <w:widowControl/>
      <w:numPr>
        <w:numId w:val="6"/>
      </w:numPr>
      <w:autoSpaceDE/>
      <w:autoSpaceDN/>
      <w:adjustRightInd/>
    </w:pPr>
    <w:rPr>
      <w:sz w:val="28"/>
      <w:szCs w:val="24"/>
    </w:rPr>
  </w:style>
  <w:style w:type="paragraph" w:customStyle="1" w:styleId="ConsNormal">
    <w:name w:val="ConsNormal"/>
    <w:rsid w:val="00115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0"/>
    <w:link w:val="a7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D6277A"/>
  </w:style>
  <w:style w:type="paragraph" w:styleId="a8">
    <w:name w:val="footer"/>
    <w:basedOn w:val="a0"/>
    <w:link w:val="a9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D6277A"/>
  </w:style>
  <w:style w:type="character" w:customStyle="1" w:styleId="FontStyle15">
    <w:name w:val="Font Style15"/>
    <w:basedOn w:val="a1"/>
    <w:uiPriority w:val="99"/>
    <w:rsid w:val="0086048F"/>
    <w:rPr>
      <w:rFonts w:ascii="Times New Roman" w:hAnsi="Times New Roman" w:cs="Times New Roman"/>
      <w:spacing w:val="10"/>
      <w:sz w:val="24"/>
      <w:szCs w:val="24"/>
    </w:rPr>
  </w:style>
  <w:style w:type="paragraph" w:styleId="aa">
    <w:name w:val="List Paragraph"/>
    <w:basedOn w:val="a0"/>
    <w:uiPriority w:val="99"/>
    <w:qFormat/>
    <w:rsid w:val="00A75465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3E12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E122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E15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annotation reference"/>
    <w:rsid w:val="006B0593"/>
    <w:rPr>
      <w:sz w:val="16"/>
      <w:szCs w:val="16"/>
    </w:rPr>
  </w:style>
  <w:style w:type="paragraph" w:styleId="ae">
    <w:name w:val="annotation text"/>
    <w:basedOn w:val="a0"/>
    <w:link w:val="af"/>
    <w:rsid w:val="006B0593"/>
    <w:pPr>
      <w:widowControl/>
      <w:autoSpaceDE/>
      <w:autoSpaceDN/>
      <w:adjustRightInd/>
    </w:pPr>
  </w:style>
  <w:style w:type="character" w:customStyle="1" w:styleId="af">
    <w:name w:val="Текст примечания Знак"/>
    <w:basedOn w:val="a1"/>
    <w:link w:val="ae"/>
    <w:rsid w:val="006B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6090A-E3AF-483D-A9D4-74BCF290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AS</cp:lastModifiedBy>
  <cp:revision>11</cp:revision>
  <cp:lastPrinted>2019-11-05T07:50:00Z</cp:lastPrinted>
  <dcterms:created xsi:type="dcterms:W3CDTF">2019-10-15T03:58:00Z</dcterms:created>
  <dcterms:modified xsi:type="dcterms:W3CDTF">2019-11-05T07:50:00Z</dcterms:modified>
</cp:coreProperties>
</file>